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D90" w:rsidRDefault="00E17D90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4631BC" w:rsidRDefault="004631BC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4631BC" w:rsidRDefault="00EC7050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pacing w:val="-2"/>
          <w:sz w:val="24"/>
          <w:szCs w:val="24"/>
        </w:rPr>
        <w:drawing>
          <wp:inline distT="0" distB="0" distL="0" distR="0">
            <wp:extent cx="5748520" cy="8162925"/>
            <wp:effectExtent l="19050" t="0" r="4580" b="0"/>
            <wp:docPr id="1" name="Рисунок 1" descr="C:\Users\Chip\Desktop\Рисунок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2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52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1BC" w:rsidRDefault="004631BC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EC7050" w:rsidRDefault="00EC7050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EC7050" w:rsidRDefault="00EC7050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EC7050" w:rsidRDefault="00EC7050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EC7050" w:rsidRDefault="00EC7050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EC7050" w:rsidRDefault="00EC7050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EC7050" w:rsidRDefault="00EC7050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EC7050" w:rsidRDefault="00EC7050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4631BC" w:rsidRDefault="004631BC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4631BC" w:rsidRDefault="004631BC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811A82" w:rsidRPr="0038705D" w:rsidRDefault="00811A82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t>Пояснительная записка</w:t>
      </w:r>
    </w:p>
    <w:p w:rsidR="00811A82" w:rsidRDefault="00811A82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456D75" w:rsidRPr="0038705D" w:rsidRDefault="00456D75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811A82" w:rsidRPr="0038705D" w:rsidRDefault="00811A82" w:rsidP="00811A82">
      <w:pPr>
        <w:pStyle w:val="2"/>
        <w:ind w:firstLine="720"/>
        <w:contextualSpacing/>
        <w:rPr>
          <w:bCs/>
          <w:sz w:val="24"/>
        </w:rPr>
      </w:pPr>
      <w:r w:rsidRPr="0038705D">
        <w:rPr>
          <w:bCs/>
          <w:sz w:val="24"/>
        </w:rPr>
        <w:t>В современных условиях развития системы народного образования с особой остротой встает проблема формирования духовного мира, эстетической культуры, мировоззренческих позиций и нравственных качеств, художественных потребностей подрастающего поколения. В этом деле важнейшее значение имеет искусство и прежде всего изобразительное искусство, охватывающее целый комплекс художественно-эстетических отношений личности к окружающей действительности.</w:t>
      </w:r>
    </w:p>
    <w:p w:rsidR="00811A82" w:rsidRPr="0038705D" w:rsidRDefault="00811A82" w:rsidP="00811A82">
      <w:pPr>
        <w:pStyle w:val="2"/>
        <w:ind w:firstLine="720"/>
        <w:contextualSpacing/>
        <w:rPr>
          <w:bCs/>
          <w:sz w:val="24"/>
        </w:rPr>
      </w:pPr>
      <w:r w:rsidRPr="0038705D">
        <w:rPr>
          <w:bCs/>
          <w:i/>
          <w:sz w:val="24"/>
        </w:rPr>
        <w:t>Цель:</w:t>
      </w:r>
      <w:r w:rsidRPr="0038705D">
        <w:rPr>
          <w:bCs/>
          <w:sz w:val="24"/>
        </w:rPr>
        <w:t>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811A82" w:rsidRPr="0038705D" w:rsidRDefault="00811A82" w:rsidP="00811A82">
      <w:pPr>
        <w:pStyle w:val="2"/>
        <w:ind w:firstLine="720"/>
        <w:contextualSpacing/>
        <w:rPr>
          <w:b/>
          <w:bCs/>
          <w:sz w:val="24"/>
        </w:rPr>
      </w:pPr>
      <w:r w:rsidRPr="0038705D">
        <w:rPr>
          <w:bCs/>
          <w:sz w:val="24"/>
        </w:rPr>
        <w:t xml:space="preserve">Изучение изобразительного искусства на ступени начального общего образования направлено </w:t>
      </w:r>
      <w:r w:rsidRPr="0038705D">
        <w:rPr>
          <w:bCs/>
          <w:i/>
          <w:sz w:val="24"/>
        </w:rPr>
        <w:t>на достижение следующих задач:</w:t>
      </w:r>
    </w:p>
    <w:p w:rsidR="00811A82" w:rsidRPr="0038705D" w:rsidRDefault="00811A82" w:rsidP="00811A82">
      <w:pPr>
        <w:pStyle w:val="2"/>
        <w:numPr>
          <w:ilvl w:val="0"/>
          <w:numId w:val="3"/>
        </w:numPr>
        <w:ind w:left="0"/>
        <w:contextualSpacing/>
        <w:rPr>
          <w:bCs/>
          <w:sz w:val="24"/>
        </w:rPr>
      </w:pPr>
      <w:r w:rsidRPr="0038705D">
        <w:rPr>
          <w:b/>
          <w:bCs/>
          <w:sz w:val="24"/>
        </w:rPr>
        <w:t xml:space="preserve">развитие </w:t>
      </w:r>
      <w:r w:rsidRPr="0038705D">
        <w:rPr>
          <w:bCs/>
          <w:sz w:val="24"/>
        </w:rPr>
        <w:t>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811A82" w:rsidRPr="0038705D" w:rsidRDefault="00811A82" w:rsidP="00811A82">
      <w:pPr>
        <w:pStyle w:val="2"/>
        <w:numPr>
          <w:ilvl w:val="0"/>
          <w:numId w:val="3"/>
        </w:numPr>
        <w:ind w:left="0"/>
        <w:contextualSpacing/>
        <w:rPr>
          <w:bCs/>
          <w:sz w:val="24"/>
        </w:rPr>
      </w:pPr>
      <w:r w:rsidRPr="0038705D">
        <w:rPr>
          <w:bCs/>
          <w:sz w:val="24"/>
        </w:rPr>
        <w:t xml:space="preserve">способствовать </w:t>
      </w:r>
      <w:r w:rsidRPr="0038705D">
        <w:rPr>
          <w:b/>
          <w:bCs/>
          <w:sz w:val="24"/>
        </w:rPr>
        <w:t>освоению</w:t>
      </w:r>
      <w:r w:rsidRPr="0038705D">
        <w:rPr>
          <w:bCs/>
          <w:sz w:val="24"/>
        </w:rPr>
        <w:t xml:space="preserve"> школьниками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811A82" w:rsidRPr="0038705D" w:rsidRDefault="00811A82" w:rsidP="00811A82">
      <w:pPr>
        <w:pStyle w:val="2"/>
        <w:numPr>
          <w:ilvl w:val="0"/>
          <w:numId w:val="3"/>
        </w:numPr>
        <w:ind w:left="0"/>
        <w:contextualSpacing/>
        <w:rPr>
          <w:bCs/>
          <w:sz w:val="24"/>
        </w:rPr>
      </w:pPr>
      <w:r w:rsidRPr="0038705D">
        <w:rPr>
          <w:bCs/>
          <w:sz w:val="24"/>
        </w:rPr>
        <w:t xml:space="preserve">способствовать </w:t>
      </w:r>
      <w:r w:rsidRPr="0038705D">
        <w:rPr>
          <w:b/>
          <w:bCs/>
          <w:sz w:val="24"/>
        </w:rPr>
        <w:t>овладению</w:t>
      </w:r>
      <w:r w:rsidRPr="0038705D">
        <w:rPr>
          <w:bCs/>
          <w:sz w:val="24"/>
        </w:rPr>
        <w:t xml:space="preserve"> учащимися умениями, навыками, способами художественной деятельности;</w:t>
      </w:r>
    </w:p>
    <w:p w:rsidR="00811A82" w:rsidRPr="0038705D" w:rsidRDefault="00811A82" w:rsidP="00811A82">
      <w:pPr>
        <w:pStyle w:val="2"/>
        <w:numPr>
          <w:ilvl w:val="0"/>
          <w:numId w:val="3"/>
        </w:numPr>
        <w:ind w:left="0"/>
        <w:contextualSpacing/>
        <w:rPr>
          <w:bCs/>
          <w:sz w:val="24"/>
        </w:rPr>
      </w:pPr>
      <w:r w:rsidRPr="0038705D">
        <w:rPr>
          <w:b/>
          <w:bCs/>
          <w:sz w:val="24"/>
        </w:rPr>
        <w:t>воспитание</w:t>
      </w:r>
      <w:r w:rsidRPr="0038705D">
        <w:rPr>
          <w:bCs/>
          <w:sz w:val="24"/>
        </w:rPr>
        <w:t xml:space="preserve">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чувств; любви к родной природе, своему народу, Родине, уважения к ее традициям, героическому прошлому, многонациональной культуре.</w:t>
      </w:r>
    </w:p>
    <w:p w:rsidR="00811A82" w:rsidRPr="0038705D" w:rsidRDefault="00811A82" w:rsidP="00811A82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705D">
        <w:rPr>
          <w:rFonts w:ascii="Times New Roman" w:hAnsi="Times New Roman" w:cs="Times New Roman"/>
          <w:b/>
          <w:sz w:val="24"/>
          <w:szCs w:val="24"/>
        </w:rPr>
        <w:t>Задачи,</w:t>
      </w:r>
      <w:r>
        <w:rPr>
          <w:rFonts w:ascii="Times New Roman" w:hAnsi="Times New Roman" w:cs="Times New Roman"/>
          <w:b/>
          <w:sz w:val="24"/>
          <w:szCs w:val="24"/>
        </w:rPr>
        <w:t xml:space="preserve"> реализуемые во 2</w:t>
      </w:r>
      <w:r w:rsidRPr="0038705D">
        <w:rPr>
          <w:rFonts w:ascii="Times New Roman" w:hAnsi="Times New Roman" w:cs="Times New Roman"/>
          <w:b/>
          <w:sz w:val="24"/>
          <w:szCs w:val="24"/>
        </w:rPr>
        <w:t xml:space="preserve"> классе:</w:t>
      </w:r>
    </w:p>
    <w:p w:rsidR="00811A82" w:rsidRPr="00811A82" w:rsidRDefault="00811A82" w:rsidP="00811A82">
      <w:pPr>
        <w:widowControl w:val="0"/>
        <w:numPr>
          <w:ilvl w:val="0"/>
          <w:numId w:val="6"/>
        </w:numPr>
        <w:tabs>
          <w:tab w:val="clear" w:pos="360"/>
          <w:tab w:val="num" w:pos="927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811A82">
        <w:rPr>
          <w:rFonts w:ascii="Times New Roman" w:hAnsi="Times New Roman" w:cs="Times New Roman"/>
          <w:sz w:val="24"/>
          <w:szCs w:val="24"/>
        </w:rPr>
        <w:t>Закрепить знания о таких видах  изобразительного искусства как графика, живопись, декоративно-прикладное искусство, продолжать знакомить с их особенностями, художественными материалами  и с некоторыми техниками и приемами создания произведений в этих видах искусства.</w:t>
      </w:r>
    </w:p>
    <w:p w:rsidR="00811A82" w:rsidRPr="00811A82" w:rsidRDefault="00811A82" w:rsidP="00811A82">
      <w:pPr>
        <w:widowControl w:val="0"/>
        <w:numPr>
          <w:ilvl w:val="0"/>
          <w:numId w:val="6"/>
        </w:numPr>
        <w:tabs>
          <w:tab w:val="clear" w:pos="360"/>
          <w:tab w:val="num" w:pos="927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811A82">
        <w:rPr>
          <w:rFonts w:ascii="Times New Roman" w:hAnsi="Times New Roman" w:cs="Times New Roman"/>
          <w:sz w:val="24"/>
          <w:szCs w:val="24"/>
        </w:rPr>
        <w:t>Познакомить учащихся с жанром портрета, с некоторыми произведениями выдающихся художников этого жанра, продолжать знакомить  с произведениями, выполненными в жанрах пейзажа и натюрморта.</w:t>
      </w:r>
    </w:p>
    <w:p w:rsidR="00811A82" w:rsidRPr="00811A82" w:rsidRDefault="00811A82" w:rsidP="00811A82">
      <w:pPr>
        <w:widowControl w:val="0"/>
        <w:numPr>
          <w:ilvl w:val="0"/>
          <w:numId w:val="6"/>
        </w:numPr>
        <w:tabs>
          <w:tab w:val="clear" w:pos="360"/>
          <w:tab w:val="num" w:pos="927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811A82">
        <w:rPr>
          <w:rFonts w:ascii="Times New Roman" w:hAnsi="Times New Roman" w:cs="Times New Roman"/>
          <w:sz w:val="24"/>
          <w:szCs w:val="24"/>
        </w:rPr>
        <w:t xml:space="preserve">Познакомить с такими народными промыслами как Филимоново,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Полохов-Майдан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>, Гжель.</w:t>
      </w:r>
    </w:p>
    <w:p w:rsidR="00811A82" w:rsidRPr="00811A82" w:rsidRDefault="00811A82" w:rsidP="00811A82">
      <w:pPr>
        <w:widowControl w:val="0"/>
        <w:numPr>
          <w:ilvl w:val="0"/>
          <w:numId w:val="6"/>
        </w:numPr>
        <w:tabs>
          <w:tab w:val="clear" w:pos="360"/>
          <w:tab w:val="num" w:pos="927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811A82">
        <w:rPr>
          <w:rFonts w:ascii="Times New Roman" w:hAnsi="Times New Roman" w:cs="Times New Roman"/>
          <w:sz w:val="24"/>
          <w:szCs w:val="24"/>
        </w:rPr>
        <w:t xml:space="preserve">Познакомить с основными и составными цветами, научить получать составные цвета смешиванием </w:t>
      </w:r>
      <w:proofErr w:type="gramStart"/>
      <w:r w:rsidRPr="00811A82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811A82">
        <w:rPr>
          <w:rFonts w:ascii="Times New Roman" w:hAnsi="Times New Roman" w:cs="Times New Roman"/>
          <w:sz w:val="24"/>
          <w:szCs w:val="24"/>
        </w:rPr>
        <w:t>.</w:t>
      </w:r>
    </w:p>
    <w:p w:rsidR="00811A82" w:rsidRPr="00811A82" w:rsidRDefault="00811A82" w:rsidP="00811A82">
      <w:pPr>
        <w:widowControl w:val="0"/>
        <w:numPr>
          <w:ilvl w:val="0"/>
          <w:numId w:val="6"/>
        </w:numPr>
        <w:tabs>
          <w:tab w:val="clear" w:pos="360"/>
          <w:tab w:val="num" w:pos="927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811A82">
        <w:rPr>
          <w:rFonts w:ascii="Times New Roman" w:hAnsi="Times New Roman" w:cs="Times New Roman"/>
          <w:sz w:val="24"/>
          <w:szCs w:val="24"/>
        </w:rPr>
        <w:t>Познакомить с одним из выдающихся музеев России  (Эрмитаж)  и некоторыми картинами зарубежных художников, представленных в музее.</w:t>
      </w:r>
    </w:p>
    <w:p w:rsidR="00811A82" w:rsidRPr="00811A82" w:rsidRDefault="00811A82" w:rsidP="00811A82">
      <w:pPr>
        <w:widowControl w:val="0"/>
        <w:numPr>
          <w:ilvl w:val="0"/>
          <w:numId w:val="6"/>
        </w:numPr>
        <w:tabs>
          <w:tab w:val="clear" w:pos="360"/>
          <w:tab w:val="num" w:pos="927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811A82">
        <w:rPr>
          <w:rFonts w:ascii="Times New Roman" w:hAnsi="Times New Roman" w:cs="Times New Roman"/>
          <w:sz w:val="24"/>
          <w:szCs w:val="24"/>
        </w:rPr>
        <w:t>Продолжать способствовать обогащению опыта восприятия произведений искусства, их оценки.</w:t>
      </w:r>
    </w:p>
    <w:p w:rsidR="00811A82" w:rsidRPr="0038705D" w:rsidRDefault="00811A82" w:rsidP="00811A82">
      <w:pPr>
        <w:shd w:val="clear" w:color="auto" w:fill="FFFFFF"/>
        <w:spacing w:after="0" w:line="240" w:lineRule="auto"/>
        <w:ind w:left="5" w:right="23" w:firstLine="36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38705D">
        <w:rPr>
          <w:rFonts w:ascii="Times New Roman" w:hAnsi="Times New Roman" w:cs="Times New Roman"/>
          <w:color w:val="000000"/>
          <w:spacing w:val="-5"/>
          <w:sz w:val="24"/>
          <w:szCs w:val="24"/>
        </w:rPr>
        <w:t>Настоящая рабочая программа разработана в соответствии с основными положениями Феде</w:t>
      </w:r>
      <w:r w:rsidRPr="0038705D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рального государственного образовательного стандарта начального общего образования, Кон</w:t>
      </w:r>
      <w:r w:rsidRPr="0038705D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цепцией духовно-нравственного развития и воспитания личности гражданина России, планиру</w:t>
      </w:r>
      <w:r w:rsidRPr="0038705D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емыми результатами начального общего образования, требованиями обра</w:t>
      </w:r>
      <w:r w:rsidRPr="0038705D">
        <w:rPr>
          <w:rFonts w:ascii="Times New Roman" w:hAnsi="Times New Roman" w:cs="Times New Roman"/>
          <w:color w:val="000000"/>
          <w:spacing w:val="-5"/>
          <w:sz w:val="24"/>
          <w:szCs w:val="24"/>
        </w:rPr>
        <w:softHyphen/>
        <w:t>зовательной программы ОУ и ориентирована на работу по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учебно-методическому комплекту.</w:t>
      </w:r>
    </w:p>
    <w:p w:rsidR="00811A82" w:rsidRPr="00811A82" w:rsidRDefault="00811A82" w:rsidP="00811A82">
      <w:pPr>
        <w:pStyle w:val="a5"/>
        <w:rPr>
          <w:rFonts w:ascii="Times New Roman" w:hAnsi="Times New Roman"/>
          <w:sz w:val="24"/>
          <w:szCs w:val="28"/>
        </w:rPr>
      </w:pPr>
      <w:r w:rsidRPr="00811A82">
        <w:rPr>
          <w:rFonts w:ascii="Times New Roman" w:hAnsi="Times New Roman"/>
          <w:sz w:val="24"/>
          <w:szCs w:val="28"/>
          <w:u w:val="single"/>
        </w:rPr>
        <w:t>Планирование  составлено на основе</w:t>
      </w:r>
      <w:proofErr w:type="gramStart"/>
      <w:r w:rsidRPr="00811A82">
        <w:rPr>
          <w:rFonts w:ascii="Times New Roman" w:hAnsi="Times New Roman"/>
          <w:sz w:val="24"/>
          <w:szCs w:val="28"/>
          <w:u w:val="single"/>
        </w:rPr>
        <w:t xml:space="preserve"> :</w:t>
      </w:r>
      <w:proofErr w:type="gramEnd"/>
    </w:p>
    <w:p w:rsidR="00811A82" w:rsidRPr="00811A82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11A82">
        <w:rPr>
          <w:rFonts w:ascii="Times New Roman" w:eastAsia="Times New Roman" w:hAnsi="Times New Roman" w:cs="Times New Roman"/>
          <w:sz w:val="24"/>
          <w:szCs w:val="28"/>
        </w:rPr>
        <w:t>1.Федерального государственного образовательного стандарта начального общего образования</w:t>
      </w:r>
      <w:proofErr w:type="gramStart"/>
      <w:r w:rsidRPr="00811A82">
        <w:rPr>
          <w:rFonts w:ascii="Times New Roman" w:eastAsia="Times New Roman" w:hAnsi="Times New Roman" w:cs="Times New Roman"/>
          <w:sz w:val="24"/>
          <w:szCs w:val="28"/>
        </w:rPr>
        <w:t>.-</w:t>
      </w:r>
      <w:proofErr w:type="gramEnd"/>
      <w:r w:rsidRPr="00811A82">
        <w:rPr>
          <w:rFonts w:ascii="Times New Roman" w:eastAsia="Times New Roman" w:hAnsi="Times New Roman" w:cs="Times New Roman"/>
          <w:sz w:val="24"/>
          <w:szCs w:val="28"/>
        </w:rPr>
        <w:t>М.:Просвещение,2010.</w:t>
      </w:r>
    </w:p>
    <w:p w:rsidR="00811A82" w:rsidRPr="00811A82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11A82">
        <w:rPr>
          <w:rFonts w:ascii="Times New Roman" w:eastAsia="Times New Roman" w:hAnsi="Times New Roman" w:cs="Times New Roman"/>
          <w:sz w:val="24"/>
          <w:szCs w:val="28"/>
        </w:rPr>
        <w:t xml:space="preserve">2. </w:t>
      </w:r>
      <w:proofErr w:type="gramStart"/>
      <w:r w:rsidRPr="00811A82">
        <w:rPr>
          <w:rFonts w:ascii="Times New Roman" w:eastAsia="Times New Roman" w:hAnsi="Times New Roman" w:cs="Times New Roman"/>
          <w:sz w:val="24"/>
          <w:szCs w:val="28"/>
        </w:rPr>
        <w:t>Примерной программы по изобразительному искусству (Примерные программы по учебным предметам.</w:t>
      </w:r>
      <w:proofErr w:type="gramEnd"/>
      <w:r w:rsidRPr="00811A82">
        <w:rPr>
          <w:rFonts w:ascii="Times New Roman" w:eastAsia="Times New Roman" w:hAnsi="Times New Roman" w:cs="Times New Roman"/>
          <w:sz w:val="24"/>
          <w:szCs w:val="28"/>
        </w:rPr>
        <w:t xml:space="preserve"> Начальная школа. В 2 ч.Ч.2.</w:t>
      </w:r>
      <w:proofErr w:type="gramStart"/>
      <w:r w:rsidRPr="00811A82">
        <w:rPr>
          <w:rFonts w:ascii="Times New Roman" w:eastAsia="Times New Roman" w:hAnsi="Times New Roman" w:cs="Times New Roman"/>
          <w:sz w:val="24"/>
          <w:szCs w:val="28"/>
        </w:rPr>
        <w:t>-М.:Просвещение, 2010)</w:t>
      </w:r>
      <w:proofErr w:type="gramEnd"/>
    </w:p>
    <w:p w:rsidR="00811A82" w:rsidRPr="00811A82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811A82">
        <w:rPr>
          <w:rFonts w:ascii="Times New Roman" w:eastAsia="Times New Roman" w:hAnsi="Times New Roman" w:cs="Times New Roman"/>
          <w:sz w:val="24"/>
          <w:szCs w:val="28"/>
        </w:rPr>
        <w:t>3.</w:t>
      </w:r>
      <w:r w:rsidRPr="00811A82">
        <w:rPr>
          <w:rFonts w:ascii="Times New Roman" w:eastAsia="Times New Roman" w:hAnsi="Times New Roman" w:cs="Times New Roman"/>
          <w:iCs/>
          <w:sz w:val="24"/>
          <w:szCs w:val="28"/>
        </w:rPr>
        <w:t xml:space="preserve">Пособия (Рабочие </w:t>
      </w:r>
      <w:proofErr w:type="spellStart"/>
      <w:r w:rsidRPr="00811A82">
        <w:rPr>
          <w:rFonts w:ascii="Times New Roman" w:eastAsia="Times New Roman" w:hAnsi="Times New Roman" w:cs="Times New Roman"/>
          <w:iCs/>
          <w:sz w:val="24"/>
          <w:szCs w:val="28"/>
        </w:rPr>
        <w:t>программы</w:t>
      </w:r>
      <w:proofErr w:type="gramStart"/>
      <w:r w:rsidRPr="00811A82">
        <w:rPr>
          <w:rFonts w:ascii="Times New Roman" w:eastAsia="Times New Roman" w:hAnsi="Times New Roman" w:cs="Times New Roman"/>
          <w:iCs/>
          <w:sz w:val="24"/>
          <w:szCs w:val="28"/>
        </w:rPr>
        <w:t>.И</w:t>
      </w:r>
      <w:proofErr w:type="gramEnd"/>
      <w:r w:rsidRPr="00811A82">
        <w:rPr>
          <w:rFonts w:ascii="Times New Roman" w:eastAsia="Times New Roman" w:hAnsi="Times New Roman" w:cs="Times New Roman"/>
          <w:iCs/>
          <w:sz w:val="24"/>
          <w:szCs w:val="28"/>
        </w:rPr>
        <w:t>зобразительное</w:t>
      </w:r>
      <w:proofErr w:type="spellEnd"/>
      <w:r w:rsidRPr="00811A82">
        <w:rPr>
          <w:rFonts w:ascii="Times New Roman" w:eastAsia="Times New Roman" w:hAnsi="Times New Roman" w:cs="Times New Roman"/>
          <w:iCs/>
          <w:sz w:val="24"/>
          <w:szCs w:val="28"/>
        </w:rPr>
        <w:t xml:space="preserve"> искусство.1-4 классы</w:t>
      </w:r>
      <w:r w:rsidRPr="00811A82">
        <w:rPr>
          <w:rFonts w:ascii="Times New Roman" w:eastAsia="Times New Roman" w:hAnsi="Times New Roman" w:cs="Times New Roman"/>
          <w:bCs/>
          <w:sz w:val="24"/>
          <w:szCs w:val="28"/>
        </w:rPr>
        <w:t xml:space="preserve">/ </w:t>
      </w:r>
      <w:proofErr w:type="spellStart"/>
      <w:r w:rsidRPr="00811A82">
        <w:rPr>
          <w:rFonts w:ascii="Times New Roman" w:eastAsia="Times New Roman" w:hAnsi="Times New Roman" w:cs="Times New Roman"/>
          <w:bCs/>
          <w:sz w:val="24"/>
          <w:szCs w:val="28"/>
        </w:rPr>
        <w:t>Т.Я.Шпикалова</w:t>
      </w:r>
      <w:proofErr w:type="spellEnd"/>
      <w:r w:rsidRPr="00811A82">
        <w:rPr>
          <w:rFonts w:ascii="Times New Roman" w:eastAsia="Times New Roman" w:hAnsi="Times New Roman" w:cs="Times New Roman"/>
          <w:bCs/>
          <w:sz w:val="24"/>
          <w:szCs w:val="28"/>
        </w:rPr>
        <w:t xml:space="preserve">, </w:t>
      </w:r>
      <w:proofErr w:type="spellStart"/>
      <w:r w:rsidRPr="00811A82">
        <w:rPr>
          <w:rFonts w:ascii="Times New Roman" w:eastAsia="Times New Roman" w:hAnsi="Times New Roman" w:cs="Times New Roman"/>
          <w:bCs/>
          <w:sz w:val="24"/>
          <w:szCs w:val="28"/>
        </w:rPr>
        <w:t>Л.В.Ершова,НР.Макарова</w:t>
      </w:r>
      <w:proofErr w:type="spellEnd"/>
      <w:r w:rsidRPr="00811A82">
        <w:rPr>
          <w:rFonts w:ascii="Times New Roman" w:eastAsia="Times New Roman" w:hAnsi="Times New Roman" w:cs="Times New Roman"/>
          <w:bCs/>
          <w:sz w:val="24"/>
          <w:szCs w:val="28"/>
        </w:rPr>
        <w:t xml:space="preserve">. - </w:t>
      </w:r>
      <w:proofErr w:type="gramStart"/>
      <w:r w:rsidRPr="00811A82">
        <w:rPr>
          <w:rFonts w:ascii="Times New Roman" w:eastAsia="Times New Roman" w:hAnsi="Times New Roman" w:cs="Times New Roman"/>
          <w:bCs/>
          <w:sz w:val="24"/>
          <w:szCs w:val="28"/>
        </w:rPr>
        <w:t>М.: Просвещение 2011 г.)</w:t>
      </w:r>
      <w:proofErr w:type="gramEnd"/>
    </w:p>
    <w:p w:rsidR="00811A82" w:rsidRPr="00811A82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811A82">
        <w:rPr>
          <w:rFonts w:ascii="Times New Roman" w:eastAsia="Times New Roman" w:hAnsi="Times New Roman" w:cs="Times New Roman"/>
          <w:bCs/>
          <w:sz w:val="24"/>
          <w:szCs w:val="28"/>
        </w:rPr>
        <w:t>4. Учебни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ка «Изобразительное искусство» 2</w:t>
      </w:r>
      <w:r w:rsidRPr="00811A82">
        <w:rPr>
          <w:rFonts w:ascii="Times New Roman" w:eastAsia="Times New Roman" w:hAnsi="Times New Roman" w:cs="Times New Roman"/>
          <w:bCs/>
          <w:sz w:val="24"/>
          <w:szCs w:val="28"/>
        </w:rPr>
        <w:t xml:space="preserve"> класс / </w:t>
      </w:r>
      <w:proofErr w:type="spellStart"/>
      <w:r w:rsidRPr="00811A82">
        <w:rPr>
          <w:rFonts w:ascii="Times New Roman" w:eastAsia="Times New Roman" w:hAnsi="Times New Roman" w:cs="Times New Roman"/>
          <w:bCs/>
          <w:sz w:val="24"/>
          <w:szCs w:val="28"/>
        </w:rPr>
        <w:t>Т.Я.Шпикалова</w:t>
      </w:r>
      <w:proofErr w:type="spellEnd"/>
      <w:r w:rsidRPr="00811A82">
        <w:rPr>
          <w:rFonts w:ascii="Times New Roman" w:eastAsia="Times New Roman" w:hAnsi="Times New Roman" w:cs="Times New Roman"/>
          <w:bCs/>
          <w:sz w:val="24"/>
          <w:szCs w:val="28"/>
        </w:rPr>
        <w:t>. - М.: Просвещение, 2011.</w:t>
      </w:r>
    </w:p>
    <w:p w:rsidR="00811A82" w:rsidRPr="0038705D" w:rsidRDefault="00811A82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Общая характеристика предмета</w:t>
      </w:r>
    </w:p>
    <w:p w:rsidR="00811A82" w:rsidRPr="00811A82" w:rsidRDefault="00811A82" w:rsidP="00811A82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1A82">
        <w:rPr>
          <w:rFonts w:ascii="Times New Roman" w:hAnsi="Times New Roman" w:cs="Times New Roman"/>
          <w:sz w:val="24"/>
          <w:szCs w:val="24"/>
        </w:rPr>
        <w:lastRenderedPageBreak/>
        <w:t>В  программе выделены три содержательные линии, реализующие концентрический принцип предъявления содержания обучения, что дает возможность постепенно расширять и усложнять его с учетом конкретного этапа обучения: «Мир изобразительных (пластических) искусств»; «Художественный язык изобразительного искусства»; «Художественное творчество и его связь с окружающей жизнью».</w:t>
      </w:r>
    </w:p>
    <w:p w:rsidR="00811A82" w:rsidRPr="0038705D" w:rsidRDefault="00811A82" w:rsidP="00811A8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811A82" w:rsidRPr="0038705D" w:rsidRDefault="00811A82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Место предмета в учебном плане</w:t>
      </w:r>
    </w:p>
    <w:p w:rsidR="00811A82" w:rsidRPr="0038705D" w:rsidRDefault="00811A82" w:rsidP="00811A8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На изучение предмета «Изобраз</w:t>
      </w:r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ительное искусство» отводится 34 час</w:t>
      </w:r>
      <w:proofErr w:type="gramStart"/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а(</w:t>
      </w:r>
      <w:proofErr w:type="gramEnd"/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по1 часу в неделю, 34</w:t>
      </w:r>
      <w:r w:rsidRPr="0038705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учебных недели).Данный предмет входит в предметную область «Искусство».</w:t>
      </w:r>
    </w:p>
    <w:p w:rsidR="00811A82" w:rsidRPr="0038705D" w:rsidRDefault="00811A82" w:rsidP="00811A82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811A82" w:rsidRPr="0038705D" w:rsidRDefault="00811A82" w:rsidP="00811A82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Информация о внесённых изменениях в программу</w:t>
      </w:r>
    </w:p>
    <w:p w:rsidR="00811A82" w:rsidRPr="0038705D" w:rsidRDefault="00811A82" w:rsidP="00811A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705D">
        <w:rPr>
          <w:rFonts w:ascii="Times New Roman" w:hAnsi="Times New Roman" w:cs="Times New Roman"/>
          <w:sz w:val="24"/>
          <w:szCs w:val="24"/>
        </w:rPr>
        <w:t>Логика изложения и содержание авторской программы полностью соответствует требованиям федерального компонента государственного стандарта начального образования, поэтому в программу не внесено изменений.</w:t>
      </w:r>
    </w:p>
    <w:p w:rsidR="00811A82" w:rsidRPr="0038705D" w:rsidRDefault="00811A82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</w:pPr>
    </w:p>
    <w:p w:rsidR="00811A82" w:rsidRPr="0038705D" w:rsidRDefault="00811A82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 xml:space="preserve">Описание ценностных ориентиров содержания учебного </w:t>
      </w:r>
      <w:r w:rsidRPr="0038705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предмета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В процессе восприятия произведений искусства реализуется духовно-нравственное воспитание учащихся.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 знакомит учащихся с нравственно-эстетическими ценностями своего народа и человечества, способствует воспитанию личностных качеств, соответствующих национальным и общечеловеческим ценностям.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В процессе освоения курса у учащихся первого класса формируются общие и специфические учебные умения, способы познавательной и предметной деятельности.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Доминирующее значение имеет направленность курса на развитие эмоционально-ценностного отношения ребёнка к миру, его духовно-нравственное воспитание. Направленность на деятельностный и </w:t>
      </w:r>
      <w:proofErr w:type="gramStart"/>
      <w:r w:rsidRPr="0038705D">
        <w:rPr>
          <w:rFonts w:ascii="Times New Roman" w:eastAsia="Times New Roman" w:hAnsi="Times New Roman" w:cs="Times New Roman"/>
          <w:sz w:val="24"/>
          <w:szCs w:val="24"/>
        </w:rPr>
        <w:t>проблемный</w:t>
      </w:r>
      <w:proofErr w:type="gramEnd"/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 подходы в обучении искусству диктует необходимость для ребёнка экспериментирования с разными художественными материалами, понимания их свойств и возможностей для создания выразительного образа. Разнообразие художественных материалов и техник, используемых на уроках, поддерживает интерес учащихся к художественному творчеству.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811A82" w:rsidRPr="0038705D" w:rsidRDefault="00811A82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Результаты освоения программы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Программа обеспечивает достижение следующих личностных, </w:t>
      </w:r>
      <w:proofErr w:type="spellStart"/>
      <w:r w:rsidRPr="0038705D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proofErr w:type="spellEnd"/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результатов.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общества: становление гуманистических и демократических ценностных ориентаций. 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3870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>Целостный, социально-ориентированный взгляд на мир в его органическом единстве и разнообразии природы, народов, культур и религий.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4. Овладение начальными навыками адаптации в динамично изменяющемся и развивающемся мире.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6. Формирование эстетических потребностей, ценностей и чувств.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7.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8.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 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br/>
        <w:t>9.Формирование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lastRenderedPageBreak/>
        <w:t>1. 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2.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3. Использование знаково-символических сре</w:t>
      </w:r>
      <w:proofErr w:type="gramStart"/>
      <w:r w:rsidRPr="0038705D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38705D">
        <w:rPr>
          <w:rFonts w:ascii="Times New Roman" w:eastAsia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4. Активное использование речевых средств информации и коммуникационных технологий для решения коммуникативных и познавательных задач.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5.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6.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1. Сформированность первоначальных представлений о роли изобразительного искусства в жизни человека, его роли в духовно-нравственном развитии человека.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2.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искусством.</w:t>
      </w:r>
    </w:p>
    <w:p w:rsidR="00811A82" w:rsidRPr="00811A82" w:rsidRDefault="00811A82" w:rsidP="00811A82">
      <w:pPr>
        <w:spacing w:after="0" w:line="240" w:lineRule="auto"/>
        <w:jc w:val="both"/>
        <w:rPr>
          <w:rStyle w:val="FontStyle52"/>
          <w:rFonts w:eastAsia="Times New Roman"/>
          <w:color w:val="auto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3. Овладение практическими умениями и навыками в восприятии, анализе и оценке произведений искусства.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br/>
        <w:t>4. Овладение элементарными практическими умениями и навыками в различных видах художественной деятельности (рисунке, живописи, скульптуре, декоративно-прикладной деятельности,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811A82" w:rsidRDefault="00811A82" w:rsidP="00811A82">
      <w:pPr>
        <w:pStyle w:val="Style18"/>
        <w:widowControl/>
        <w:spacing w:before="5" w:line="240" w:lineRule="auto"/>
        <w:ind w:left="142" w:right="50" w:firstLine="283"/>
        <w:jc w:val="center"/>
        <w:rPr>
          <w:rStyle w:val="FontStyle52"/>
          <w:i/>
          <w:sz w:val="24"/>
          <w:szCs w:val="24"/>
        </w:rPr>
      </w:pPr>
      <w:r>
        <w:rPr>
          <w:rStyle w:val="FontStyle52"/>
          <w:i/>
          <w:sz w:val="24"/>
          <w:szCs w:val="24"/>
        </w:rPr>
        <w:t>Содержание программы (34 часа)</w:t>
      </w:r>
    </w:p>
    <w:tbl>
      <w:tblPr>
        <w:tblStyle w:val="a6"/>
        <w:tblW w:w="0" w:type="auto"/>
        <w:tblInd w:w="720" w:type="dxa"/>
        <w:tblLook w:val="04A0"/>
      </w:tblPr>
      <w:tblGrid>
        <w:gridCol w:w="6460"/>
        <w:gridCol w:w="2391"/>
      </w:tblGrid>
      <w:tr w:rsidR="00811A82" w:rsidRPr="00664E47" w:rsidTr="00811A82">
        <w:tc>
          <w:tcPr>
            <w:tcW w:w="7388" w:type="dxa"/>
            <w:vAlign w:val="center"/>
          </w:tcPr>
          <w:p w:rsidR="00811A82" w:rsidRPr="00664E47" w:rsidRDefault="00811A82" w:rsidP="00656039">
            <w:pPr>
              <w:rPr>
                <w:b/>
                <w:sz w:val="22"/>
                <w:szCs w:val="22"/>
              </w:rPr>
            </w:pPr>
            <w:r w:rsidRPr="00664E47">
              <w:rPr>
                <w:b/>
                <w:sz w:val="22"/>
                <w:szCs w:val="22"/>
              </w:rPr>
              <w:t>Разделы программы</w:t>
            </w:r>
          </w:p>
        </w:tc>
        <w:tc>
          <w:tcPr>
            <w:tcW w:w="2597" w:type="dxa"/>
          </w:tcPr>
          <w:p w:rsidR="00811A82" w:rsidRPr="00664E47" w:rsidRDefault="00811A82" w:rsidP="00656039">
            <w:pPr>
              <w:jc w:val="center"/>
              <w:rPr>
                <w:b/>
                <w:sz w:val="22"/>
                <w:szCs w:val="22"/>
              </w:rPr>
            </w:pPr>
            <w:r w:rsidRPr="00664E47">
              <w:rPr>
                <w:b/>
                <w:sz w:val="22"/>
                <w:szCs w:val="22"/>
              </w:rPr>
              <w:t>Количество часов</w:t>
            </w:r>
          </w:p>
        </w:tc>
      </w:tr>
      <w:tr w:rsidR="00811A82" w:rsidRPr="00664E47" w:rsidTr="00811A82">
        <w:tc>
          <w:tcPr>
            <w:tcW w:w="7388" w:type="dxa"/>
            <w:vAlign w:val="center"/>
          </w:tcPr>
          <w:p w:rsidR="00811A82" w:rsidRPr="00664E47" w:rsidRDefault="00811A82" w:rsidP="00656039">
            <w:pPr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I. Основы художественного изображения: художественный образ и изобразительное творчество учащихся</w:t>
            </w:r>
          </w:p>
        </w:tc>
        <w:tc>
          <w:tcPr>
            <w:tcW w:w="2597" w:type="dxa"/>
          </w:tcPr>
          <w:p w:rsidR="00811A82" w:rsidRPr="00664E47" w:rsidRDefault="00811A82" w:rsidP="00656039">
            <w:pPr>
              <w:jc w:val="center"/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20</w:t>
            </w:r>
          </w:p>
        </w:tc>
      </w:tr>
      <w:tr w:rsidR="00811A82" w:rsidRPr="00664E47" w:rsidTr="00811A82">
        <w:tc>
          <w:tcPr>
            <w:tcW w:w="7388" w:type="dxa"/>
            <w:vAlign w:val="center"/>
          </w:tcPr>
          <w:p w:rsidR="00811A82" w:rsidRPr="00664E47" w:rsidRDefault="00811A82" w:rsidP="00656039">
            <w:pPr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II. Народный орнамент России</w:t>
            </w:r>
          </w:p>
        </w:tc>
        <w:tc>
          <w:tcPr>
            <w:tcW w:w="2597" w:type="dxa"/>
          </w:tcPr>
          <w:p w:rsidR="00811A82" w:rsidRPr="00664E47" w:rsidRDefault="00811A82" w:rsidP="00656039">
            <w:pPr>
              <w:jc w:val="center"/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10</w:t>
            </w:r>
          </w:p>
        </w:tc>
      </w:tr>
      <w:tr w:rsidR="00811A82" w:rsidRPr="00664E47" w:rsidTr="00811A82">
        <w:tc>
          <w:tcPr>
            <w:tcW w:w="7388" w:type="dxa"/>
            <w:vAlign w:val="center"/>
          </w:tcPr>
          <w:p w:rsidR="00811A82" w:rsidRPr="00664E47" w:rsidRDefault="00811A82" w:rsidP="00656039">
            <w:pPr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III. Орнамент в искусстве народов мира</w:t>
            </w:r>
          </w:p>
        </w:tc>
        <w:tc>
          <w:tcPr>
            <w:tcW w:w="2597" w:type="dxa"/>
          </w:tcPr>
          <w:p w:rsidR="00811A82" w:rsidRPr="00664E47" w:rsidRDefault="00811A82" w:rsidP="00656039">
            <w:pPr>
              <w:jc w:val="center"/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4</w:t>
            </w:r>
          </w:p>
        </w:tc>
      </w:tr>
      <w:tr w:rsidR="00811A82" w:rsidRPr="00664E47" w:rsidTr="00811A82">
        <w:tc>
          <w:tcPr>
            <w:tcW w:w="7388" w:type="dxa"/>
          </w:tcPr>
          <w:p w:rsidR="00811A82" w:rsidRPr="00664E47" w:rsidRDefault="00811A82" w:rsidP="00656039">
            <w:pPr>
              <w:jc w:val="right"/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Итого</w:t>
            </w:r>
          </w:p>
        </w:tc>
        <w:tc>
          <w:tcPr>
            <w:tcW w:w="2597" w:type="dxa"/>
          </w:tcPr>
          <w:p w:rsidR="00811A82" w:rsidRPr="00664E47" w:rsidRDefault="00811A82" w:rsidP="00656039">
            <w:pPr>
              <w:jc w:val="center"/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34</w:t>
            </w:r>
          </w:p>
        </w:tc>
      </w:tr>
    </w:tbl>
    <w:p w:rsidR="00811A82" w:rsidRPr="00811A82" w:rsidRDefault="00811A82" w:rsidP="00811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A82">
        <w:rPr>
          <w:rFonts w:ascii="Times New Roman" w:hAnsi="Times New Roman" w:cs="Times New Roman"/>
          <w:b/>
          <w:sz w:val="24"/>
          <w:szCs w:val="24"/>
        </w:rPr>
        <w:t>Основы  художественного  изображения</w:t>
      </w:r>
    </w:p>
    <w:p w:rsidR="00811A82" w:rsidRPr="00811A82" w:rsidRDefault="00811A82" w:rsidP="00811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1A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Развитие эмоционально-эстетического восприятия </w:t>
      </w:r>
      <w:r w:rsidRPr="00811A82">
        <w:rPr>
          <w:rFonts w:ascii="Times New Roman" w:hAnsi="Times New Roman" w:cs="Times New Roman"/>
          <w:sz w:val="24"/>
          <w:szCs w:val="24"/>
        </w:rPr>
        <w:t>произведений изобразительного искусства. Произведения живописи, графики, декоративно-прикладного искусства, отражающие состояния цветовой палитры в пейзажах золотой осени, разноцветной весны, солнечного лета, белоснежной зимы; наблюдение цветовых переливов в драгоценных камнях, яркости цвета в народных игрушках; ощущение теплоты цвета глины и изделий из нее; познание тайны цветов спектра.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Расширение знаний: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i/>
          <w:iCs/>
          <w:sz w:val="24"/>
          <w:szCs w:val="24"/>
        </w:rPr>
        <w:t xml:space="preserve">о цвете </w:t>
      </w:r>
      <w:r w:rsidRPr="00811A82">
        <w:rPr>
          <w:rFonts w:ascii="Times New Roman" w:hAnsi="Times New Roman" w:cs="Times New Roman"/>
          <w:sz w:val="24"/>
          <w:szCs w:val="24"/>
        </w:rPr>
        <w:t xml:space="preserve">как о главном выразительном средстве живописи, декоративной композиции. Эмоциональная характеристика цвета. Знакомство с приемами работы акварелью, гуашью, тушью, фломастерами. Приемы превращения основных цветов (синий, красный, желтый) в многоцветную мозаику (цветовой круг). Приемы создания нюансных и контрастных цветовых сочетаний в живописных и декоративных композициях. Продолжение знакомства с использованием теплых и холодных цветов, с правилами смешения цветов (добавление белой или черной краски к основным цветам). Приемы работы раздельным удлиненным мазком. </w:t>
      </w:r>
      <w:proofErr w:type="gramStart"/>
      <w:r w:rsidRPr="00811A82">
        <w:rPr>
          <w:rFonts w:ascii="Times New Roman" w:hAnsi="Times New Roman" w:cs="Times New Roman"/>
          <w:sz w:val="24"/>
          <w:szCs w:val="24"/>
        </w:rPr>
        <w:t>Знакомство с техникой монотипии;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i/>
          <w:iCs/>
          <w:sz w:val="24"/>
          <w:szCs w:val="24"/>
        </w:rPr>
        <w:t xml:space="preserve">о графических </w:t>
      </w:r>
      <w:r w:rsidRPr="00811A82">
        <w:rPr>
          <w:rFonts w:ascii="Times New Roman" w:hAnsi="Times New Roman" w:cs="Times New Roman"/>
          <w:sz w:val="24"/>
          <w:szCs w:val="24"/>
        </w:rPr>
        <w:t>средствах выразительности (линия, контур, штрихи, кривые и ломаные линии, пятно, силуэт), об их использовании в рисовании с натуры, по представлению (натюрморт, цветы, животные, орнамент и т. д.).</w:t>
      </w:r>
      <w:proofErr w:type="gramEnd"/>
      <w:r w:rsidRPr="00811A82">
        <w:rPr>
          <w:rFonts w:ascii="Times New Roman" w:hAnsi="Times New Roman" w:cs="Times New Roman"/>
          <w:sz w:val="24"/>
          <w:szCs w:val="24"/>
        </w:rPr>
        <w:t xml:space="preserve"> Приемы работы графическими </w:t>
      </w:r>
      <w:r w:rsidRPr="00811A82">
        <w:rPr>
          <w:rFonts w:ascii="Times New Roman" w:hAnsi="Times New Roman" w:cs="Times New Roman"/>
          <w:sz w:val="24"/>
          <w:szCs w:val="24"/>
        </w:rPr>
        <w:lastRenderedPageBreak/>
        <w:t>материалами: черным по белому и белым по черному (простой карандаш, черная и белая гуашь, тушь, перо). Способы передачи в рисунке формы, пропорций, конструкции предмета.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Расширение эстетических представлений: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i/>
          <w:iCs/>
          <w:sz w:val="24"/>
          <w:szCs w:val="24"/>
        </w:rPr>
        <w:t xml:space="preserve">о станковой композиции </w:t>
      </w:r>
      <w:r w:rsidRPr="00811A82">
        <w:rPr>
          <w:rFonts w:ascii="Times New Roman" w:hAnsi="Times New Roman" w:cs="Times New Roman"/>
          <w:sz w:val="24"/>
          <w:szCs w:val="24"/>
        </w:rPr>
        <w:t>(на примерах натюрморта, пейзажа, портрета, сюжетно-тематической композиции). Выделение главного в композиции (с помощью размеров, расположения на листе, цвета). Передача пространства (соотношение ближних и дальних предметов, их расположение в рисунке: ближе — ниже, дальше — выше). Передача смысловой связи между субъектами композиции;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i/>
          <w:iCs/>
          <w:sz w:val="24"/>
          <w:szCs w:val="24"/>
        </w:rPr>
        <w:t xml:space="preserve">о декоративной композиции </w:t>
      </w:r>
      <w:r w:rsidRPr="00811A82">
        <w:rPr>
          <w:rFonts w:ascii="Times New Roman" w:hAnsi="Times New Roman" w:cs="Times New Roman"/>
          <w:sz w:val="24"/>
          <w:szCs w:val="24"/>
        </w:rPr>
        <w:t>(декоративный натюрморт, сюжетно-тематическая, орнаментальная, абстрактная композиции). Средства декоративной композиции: условное размещение на плоскости, силуэт, ритм, симметрия и асимметрия, условность форм, условность цвета. Создание декоративных образов на основе переработки природных форм, использование приема уподобления в аппликации, народной росписи.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Опыт художественно-творческой деятельности в изображении с натуры, по памяти и представлению в описании: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i/>
          <w:iCs/>
          <w:sz w:val="24"/>
          <w:szCs w:val="24"/>
        </w:rPr>
        <w:t xml:space="preserve">природы </w:t>
      </w:r>
      <w:r w:rsidRPr="00811A82">
        <w:rPr>
          <w:rFonts w:ascii="Times New Roman" w:hAnsi="Times New Roman" w:cs="Times New Roman"/>
          <w:sz w:val="24"/>
          <w:szCs w:val="24"/>
        </w:rPr>
        <w:t xml:space="preserve">живописными и графическими средствами. Передача состояния природы в разное время года и суток (зимний день утром или вечером, солнечный или пасмурный день, мороз или оттепель и т. д.). Выявление эмоциональной роли цвета в передаче определенного состояния природы, в цветовом строе предметного мира: красного (прекрасного), зеленого (муравленого), синего (гжельского), черного и белого. Использование в рисунках точек, линий (цветной, черной и белой), мазков, пятен. Экспериментирование с цветовой палитрой (как направление мазка выявляет форму предмета, превращение раздельных удлиненных мазков в изображения старого дерева, солнечных лучей и т. д.; получение разных оттенков одного цвета — красный, малиновый, розовый; растяжение цвета —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неоднотонный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 xml:space="preserve"> гжельский мазок синего кобальта и т. д.). Чтение композиционных схем пейзажа, сопоставление их с произведениями известных живописцев. Выбор вариантов построения пейзажа и выполнение собственных композиций («Краски родной земли», «Чародейкою зимою...», «Какого цвета снег», «Весна разноцветная»). Выполнение зарисовок по представлению архитектурных построек с передачей красоты пропорций, ритма конструктивных элементов («Русь белокаменная»);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i/>
          <w:iCs/>
          <w:sz w:val="24"/>
          <w:szCs w:val="24"/>
        </w:rPr>
        <w:t xml:space="preserve">натюрморта </w:t>
      </w:r>
      <w:r w:rsidRPr="00811A82">
        <w:rPr>
          <w:rFonts w:ascii="Times New Roman" w:hAnsi="Times New Roman" w:cs="Times New Roman"/>
          <w:sz w:val="24"/>
          <w:szCs w:val="24"/>
        </w:rPr>
        <w:t>из природных и рукотворных форм. Приемы построения отдельных объектов и группы симметричных предметов с помощью оси симметрии и основных парных ориентиров. Передача в рисунке живописными материалами разнообразия форм, размеров, окраски плодов, овощей («Натюрморт на праздничном столе» — на основе контрастных цветов). Графическими средствами выявление многообразия форм, силуэтов бытовой утвари («Сосуды» — рисование по представлению приемом замкнутого контура, «Тайны черного и белого» — рисование хрустальной вазы белой линией по черному фону). Рисование с натуры натюрморта с предметом старинного быта («Золотым рукам цены нет») — графические или живописные материалы на выбор;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i/>
          <w:iCs/>
          <w:sz w:val="24"/>
          <w:szCs w:val="24"/>
        </w:rPr>
        <w:t xml:space="preserve">человека, животных. </w:t>
      </w:r>
      <w:r w:rsidRPr="00811A82">
        <w:rPr>
          <w:rFonts w:ascii="Times New Roman" w:hAnsi="Times New Roman" w:cs="Times New Roman"/>
          <w:sz w:val="24"/>
          <w:szCs w:val="24"/>
        </w:rPr>
        <w:t xml:space="preserve">Выполнение набросков с натуры и представлению фигуры человека в движении. Использование их в составлении сюжетно-тематических композиций. Создание образов сказочных героев в народных костюмах («Красна девица и добрый молодец»). Разработка эскиза новогодней маски с последующим изготовлением на уроках художественного труда. </w:t>
      </w:r>
      <w:proofErr w:type="gramStart"/>
      <w:r w:rsidRPr="00811A82">
        <w:rPr>
          <w:rFonts w:ascii="Times New Roman" w:hAnsi="Times New Roman" w:cs="Times New Roman"/>
          <w:sz w:val="24"/>
          <w:szCs w:val="24"/>
        </w:rPr>
        <w:t>Изображение домашних животных с передачей характерных особенностей формы, шерсти, движения (черной линией с белой оживкой, с использованием графических разделок разной конфигурации — завитки, штрихи, точки и т. д.);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i/>
          <w:iCs/>
          <w:sz w:val="24"/>
          <w:szCs w:val="24"/>
        </w:rPr>
        <w:t xml:space="preserve">в станковой и декоративной композициях </w:t>
      </w:r>
      <w:r w:rsidRPr="00811A82">
        <w:rPr>
          <w:rFonts w:ascii="Times New Roman" w:hAnsi="Times New Roman" w:cs="Times New Roman"/>
          <w:sz w:val="24"/>
          <w:szCs w:val="24"/>
        </w:rPr>
        <w:t>(на примерах натюрморта, пейзажа, портрета, сюжетно-тематической композиции).</w:t>
      </w:r>
      <w:proofErr w:type="gramEnd"/>
      <w:r w:rsidRPr="00811A82">
        <w:rPr>
          <w:rFonts w:ascii="Times New Roman" w:hAnsi="Times New Roman" w:cs="Times New Roman"/>
          <w:sz w:val="24"/>
          <w:szCs w:val="24"/>
        </w:rPr>
        <w:t xml:space="preserve"> Выполнение композиций с использованием вариантов композиционных схем («Мой отдых летом», «Зимние забавы», «Русское поле»). Выполнение композиции «Печь-помощница» (эпизод из народной сказки), иллюстрации к «Сказке о царе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>...» А. С. Пушкина с передачей смысловой связи между персонажами. Составление декоративных композиций с передачей яркости, звучности цвета в соответствии с замыслом («Увидал грача — весну встречай», «Космические фантазии»).</w:t>
      </w:r>
    </w:p>
    <w:p w:rsidR="00811A82" w:rsidRPr="00811A82" w:rsidRDefault="00811A82" w:rsidP="00811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1A82">
        <w:rPr>
          <w:rFonts w:ascii="Times New Roman" w:hAnsi="Times New Roman" w:cs="Times New Roman"/>
          <w:b/>
          <w:sz w:val="24"/>
          <w:szCs w:val="24"/>
        </w:rPr>
        <w:lastRenderedPageBreak/>
        <w:t>ОСНОВЫ  НАРОДНОГО</w:t>
      </w:r>
      <w:r w:rsidRPr="00811A82">
        <w:rPr>
          <w:rFonts w:ascii="Times New Roman" w:hAnsi="Times New Roman" w:cs="Times New Roman"/>
          <w:b/>
          <w:sz w:val="24"/>
          <w:szCs w:val="24"/>
        </w:rPr>
        <w:br/>
        <w:t>ДЕКОРАТИВНО-ПРИКЛАДНОГО  ИСКУССТВА</w:t>
      </w:r>
    </w:p>
    <w:p w:rsidR="00811A82" w:rsidRPr="00811A82" w:rsidRDefault="00811A82" w:rsidP="00811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1A82">
        <w:rPr>
          <w:rFonts w:ascii="Times New Roman" w:hAnsi="Times New Roman" w:cs="Times New Roman"/>
          <w:sz w:val="24"/>
          <w:szCs w:val="24"/>
        </w:rPr>
        <w:t>      </w:t>
      </w:r>
      <w:r w:rsidRPr="00811A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Развитие эмоционально-эстетического восприятия </w:t>
      </w:r>
      <w:r w:rsidRPr="00811A82">
        <w:rPr>
          <w:rFonts w:ascii="Times New Roman" w:hAnsi="Times New Roman" w:cs="Times New Roman"/>
          <w:sz w:val="24"/>
          <w:szCs w:val="24"/>
        </w:rPr>
        <w:t xml:space="preserve">произведений народного искусства. Оптимизм, мажорность, привлекательность образов народного творчества. Связь произведений народного творчества с родной природой, с бытовыми, праздничными, трудовыми событиями, с яркими событиями народного календаря (на примере керамики Древней Греции,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Балхар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 xml:space="preserve">, Гжели, изразцов,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 xml:space="preserve"> игрушки, произведений народных мастеров Городца и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Полховского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 xml:space="preserve"> Майдана).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Формирование представлений о символике народного орнамента. </w:t>
      </w:r>
      <w:r w:rsidRPr="00811A82">
        <w:rPr>
          <w:rFonts w:ascii="Times New Roman" w:hAnsi="Times New Roman" w:cs="Times New Roman"/>
          <w:sz w:val="24"/>
          <w:szCs w:val="24"/>
        </w:rPr>
        <w:t xml:space="preserve">Отражение родной природы в орнаментах вышивки, росписи по дереву, керамики. Образы-символы в орнаментальном искусстве: символы плодородия, благопожелания, природных стихий; обереги. </w:t>
      </w:r>
      <w:proofErr w:type="gramStart"/>
      <w:r w:rsidRPr="00811A82">
        <w:rPr>
          <w:rFonts w:ascii="Times New Roman" w:hAnsi="Times New Roman" w:cs="Times New Roman"/>
          <w:sz w:val="24"/>
          <w:szCs w:val="24"/>
        </w:rPr>
        <w:t>Закономерности построения орнамента на замкнутой поверхности (круг, квадрат), ленточного орнамента («меандр», «пальметта», «лотос», «перец»).</w:t>
      </w:r>
      <w:proofErr w:type="gramEnd"/>
      <w:r w:rsidRPr="00811A82">
        <w:rPr>
          <w:rFonts w:ascii="Times New Roman" w:hAnsi="Times New Roman" w:cs="Times New Roman"/>
          <w:sz w:val="24"/>
          <w:szCs w:val="24"/>
        </w:rPr>
        <w:t xml:space="preserve"> Знакомство со схемами ритмического построения орнамента (на примере орнаментов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балхарской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 xml:space="preserve"> и древнегреческой керамики, русской народной вышивки). Выявление роли красного цвета в народном искусстве.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Опыт художественно-творческой деятельности: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i/>
          <w:iCs/>
          <w:sz w:val="24"/>
          <w:szCs w:val="24"/>
        </w:rPr>
        <w:t xml:space="preserve">упражнения </w:t>
      </w:r>
      <w:r w:rsidRPr="00811A82">
        <w:rPr>
          <w:rFonts w:ascii="Times New Roman" w:hAnsi="Times New Roman" w:cs="Times New Roman"/>
          <w:sz w:val="24"/>
          <w:szCs w:val="24"/>
        </w:rPr>
        <w:t xml:space="preserve">по освоению приемов выполнения орнаментов на основе повтора и вариаций (зарисовки символов традиционных орнаментов — птицы-павы, матери сырой земли, засеянного поля); в процессе самостоятельного выполнения росписей по мотивам традиционных народных орнаментов на основе вариаций и импровизаций (роспись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балхарских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>, древнегреческих керамических сосудов, роспись саночек для катания на Масленицу, составление орнамента для муравленого изразца, составление эскиза резной доски для печатного пряника); на воинских доспехах (шлем, кольчуга, щит, меч). Изображение воинов в полном боевом снаряжении, на боевых конях (на примере орнаментального украшения воинских доспехов в лаковой миниатюре Палеха);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i/>
          <w:iCs/>
          <w:sz w:val="24"/>
          <w:szCs w:val="24"/>
        </w:rPr>
        <w:t>ознакомление с </w:t>
      </w:r>
      <w:proofErr w:type="spellStart"/>
      <w:r w:rsidRPr="00811A82">
        <w:rPr>
          <w:rFonts w:ascii="Times New Roman" w:hAnsi="Times New Roman" w:cs="Times New Roman"/>
          <w:i/>
          <w:iCs/>
          <w:sz w:val="24"/>
          <w:szCs w:val="24"/>
        </w:rPr>
        <w:t>филимоновской</w:t>
      </w:r>
      <w:proofErr w:type="spellEnd"/>
      <w:r w:rsidRPr="00811A82">
        <w:rPr>
          <w:rFonts w:ascii="Times New Roman" w:hAnsi="Times New Roman" w:cs="Times New Roman"/>
          <w:i/>
          <w:iCs/>
          <w:sz w:val="24"/>
          <w:szCs w:val="24"/>
        </w:rPr>
        <w:t xml:space="preserve"> глиняной игрушкой. </w:t>
      </w:r>
      <w:r w:rsidRPr="00811A82">
        <w:rPr>
          <w:rFonts w:ascii="Times New Roman" w:hAnsi="Times New Roman" w:cs="Times New Roman"/>
          <w:sz w:val="24"/>
          <w:szCs w:val="24"/>
        </w:rPr>
        <w:t xml:space="preserve">Особенности формы, пропорций (удлиненность, стройность). </w:t>
      </w:r>
      <w:proofErr w:type="gramStart"/>
      <w:r w:rsidRPr="00811A82">
        <w:rPr>
          <w:rFonts w:ascii="Times New Roman" w:hAnsi="Times New Roman" w:cs="Times New Roman"/>
          <w:sz w:val="24"/>
          <w:szCs w:val="24"/>
        </w:rPr>
        <w:t>Своеобразие росписи: цветовая палитра (красный, желтый, зеленый); символичность элементов орнамента (знаки солнца, древо жизни, земли); геометрический характер начертания элементов (линии, круги, квадраты, елочки).</w:t>
      </w:r>
      <w:proofErr w:type="gramEnd"/>
      <w:r w:rsidRPr="00811A82">
        <w:rPr>
          <w:rFonts w:ascii="Times New Roman" w:hAnsi="Times New Roman" w:cs="Times New Roman"/>
          <w:sz w:val="24"/>
          <w:szCs w:val="24"/>
        </w:rPr>
        <w:t xml:space="preserve"> Приемы выполнения орнаментальных элементов кистью. Упражнения на повтор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филимоновских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 xml:space="preserve"> узоров. Составление композиции «Хозяйство деда Филимона» (на основе вариаций и импровизаций);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i/>
          <w:iCs/>
          <w:sz w:val="24"/>
          <w:szCs w:val="24"/>
        </w:rPr>
        <w:t>ознакомление с </w:t>
      </w:r>
      <w:proofErr w:type="spellStart"/>
      <w:r w:rsidRPr="00811A82">
        <w:rPr>
          <w:rFonts w:ascii="Times New Roman" w:hAnsi="Times New Roman" w:cs="Times New Roman"/>
          <w:i/>
          <w:iCs/>
          <w:sz w:val="24"/>
          <w:szCs w:val="24"/>
        </w:rPr>
        <w:t>полхово-майданской</w:t>
      </w:r>
      <w:proofErr w:type="spellEnd"/>
      <w:r w:rsidRPr="00811A82">
        <w:rPr>
          <w:rFonts w:ascii="Times New Roman" w:hAnsi="Times New Roman" w:cs="Times New Roman"/>
          <w:i/>
          <w:iCs/>
          <w:sz w:val="24"/>
          <w:szCs w:val="24"/>
        </w:rPr>
        <w:t xml:space="preserve"> деревянной игрушкой. </w:t>
      </w:r>
      <w:r w:rsidRPr="00811A82">
        <w:rPr>
          <w:rFonts w:ascii="Times New Roman" w:hAnsi="Times New Roman" w:cs="Times New Roman"/>
          <w:sz w:val="24"/>
          <w:szCs w:val="24"/>
        </w:rPr>
        <w:t xml:space="preserve">Разнообразие и специфика точеных форм. </w:t>
      </w:r>
      <w:proofErr w:type="gramStart"/>
      <w:r w:rsidRPr="00811A82">
        <w:rPr>
          <w:rFonts w:ascii="Times New Roman" w:hAnsi="Times New Roman" w:cs="Times New Roman"/>
          <w:sz w:val="24"/>
          <w:szCs w:val="24"/>
        </w:rPr>
        <w:t>Цветовой строй росписи — яркость, контрастность чистого цвета (желтый, розовый, алый, красный, голубой, зеленый, фиолетовый), наводка черным цветом.</w:t>
      </w:r>
      <w:proofErr w:type="gramEnd"/>
      <w:r w:rsidRPr="00811A82">
        <w:rPr>
          <w:rFonts w:ascii="Times New Roman" w:hAnsi="Times New Roman" w:cs="Times New Roman"/>
          <w:sz w:val="24"/>
          <w:szCs w:val="24"/>
        </w:rPr>
        <w:t xml:space="preserve"> Упражнения на освоение последовательности и приемов выполнения орнаментальных мотивов (большой цветок роза, листок, ягоды и яблочки на ветке). Рисование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полхово-майданской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 xml:space="preserve"> игрушки по выбору и ее роспись. На уроках труда изготовление игрушки по мотивам работ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полхово-майданских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 xml:space="preserve"> мастеров;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i/>
          <w:iCs/>
          <w:sz w:val="24"/>
          <w:szCs w:val="24"/>
        </w:rPr>
        <w:t xml:space="preserve">ознакомление с искусством гжельской керамики. </w:t>
      </w:r>
      <w:r w:rsidRPr="00811A82">
        <w:rPr>
          <w:rFonts w:ascii="Times New Roman" w:hAnsi="Times New Roman" w:cs="Times New Roman"/>
          <w:sz w:val="24"/>
          <w:szCs w:val="24"/>
        </w:rPr>
        <w:t xml:space="preserve">Необычность форм, названий сосудов (квасник,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кумган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 xml:space="preserve"> с прилепами,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налепами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>, фигурными растительными и животными элементами). Своеобразие одноцветной синей росписи (мазок с растяжением, мазок с тенями). Приемы кистевого письма (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примакивание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>, живописный мазок). Выполнение упражнений на повтор элементов гжельской росписи (точки, капельки, сеточка, трехлопастный листок, усики и т. д.). Украшение узором силуэтов и моделей гжельских сосудов, изготовленных на уроках труда (на основе вариаций и импровизаций);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</w:t>
      </w:r>
      <w:r w:rsidRPr="00811A82">
        <w:rPr>
          <w:rFonts w:ascii="Times New Roman" w:hAnsi="Times New Roman" w:cs="Times New Roman"/>
          <w:i/>
          <w:iCs/>
          <w:sz w:val="24"/>
          <w:szCs w:val="24"/>
        </w:rPr>
        <w:t xml:space="preserve">ознакомление с народным костюмом. </w:t>
      </w:r>
      <w:r w:rsidRPr="00811A82">
        <w:rPr>
          <w:rFonts w:ascii="Times New Roman" w:hAnsi="Times New Roman" w:cs="Times New Roman"/>
          <w:sz w:val="24"/>
          <w:szCs w:val="24"/>
        </w:rPr>
        <w:t>Продолжение знакомства с основными элементами женского и мужского костюма (рубаха, сарафан, душегрея, головной убор — корона, венец, кокошник). Традиции украшения головного убора драгоценными камнями («Самоцветы земли и мастеров-ювелиров»), бисером, а рубахи, сарафана — вышивкой. Изображение женской и мужской фигуры в народном костюме («Красна девица и добрый молодец»).</w:t>
      </w:r>
    </w:p>
    <w:p w:rsidR="00811A82" w:rsidRPr="0038705D" w:rsidRDefault="00811A82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</w:p>
    <w:p w:rsidR="00811A82" w:rsidRPr="0038705D" w:rsidRDefault="00811A82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Требования к уровню знаний, умений и навыков учащихся</w:t>
      </w:r>
    </w:p>
    <w:p w:rsidR="00811A82" w:rsidRPr="00811A82" w:rsidRDefault="00811A82" w:rsidP="00811A82">
      <w:pPr>
        <w:pStyle w:val="21"/>
        <w:widowControl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811A82"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изобразительного искусства и овладения навыками художественного труда ученик должен</w:t>
      </w:r>
      <w:r w:rsidRPr="00811A82">
        <w:rPr>
          <w:rFonts w:ascii="Times New Roman" w:hAnsi="Times New Roman" w:cs="Times New Roman"/>
          <w:b/>
          <w:bCs/>
          <w:sz w:val="24"/>
          <w:szCs w:val="24"/>
        </w:rPr>
        <w:br/>
        <w:t>      знать/понимать:</w:t>
      </w:r>
      <w:r w:rsidRPr="00811A82">
        <w:rPr>
          <w:rFonts w:ascii="Times New Roman" w:hAnsi="Times New Roman" w:cs="Times New Roman"/>
          <w:sz w:val="24"/>
          <w:szCs w:val="24"/>
        </w:rPr>
        <w:br/>
      </w:r>
      <w:r w:rsidRPr="00811A82">
        <w:rPr>
          <w:rFonts w:ascii="Times New Roman" w:hAnsi="Times New Roman" w:cs="Times New Roman"/>
          <w:sz w:val="24"/>
          <w:szCs w:val="24"/>
        </w:rPr>
        <w:lastRenderedPageBreak/>
        <w:t>      • особенности материалов, используемых в художественно-трудовой деятельности (краски и кисти, пастель, тушь, перо, уголь, мел; бумага, текстильные, природные материалы);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цвета солнечного спектра в пределах наборов акварельных красок (красный, оранжевый, желтый, зеленый, голубой, синий, фиолетовый);</w:t>
      </w:r>
      <w:proofErr w:type="gramEnd"/>
      <w:r w:rsidRPr="00811A82">
        <w:rPr>
          <w:rFonts w:ascii="Times New Roman" w:hAnsi="Times New Roman" w:cs="Times New Roman"/>
          <w:sz w:val="24"/>
          <w:szCs w:val="24"/>
        </w:rPr>
        <w:br/>
        <w:t xml:space="preserve">      • </w:t>
      </w:r>
      <w:proofErr w:type="gramStart"/>
      <w:r w:rsidRPr="00811A82">
        <w:rPr>
          <w:rFonts w:ascii="Times New Roman" w:hAnsi="Times New Roman" w:cs="Times New Roman"/>
          <w:sz w:val="24"/>
          <w:szCs w:val="24"/>
        </w:rPr>
        <w:t>особенности работы акварельными и гуашевыми красками, элементарные правила смешения красок для получения составных цветов;</w:t>
      </w:r>
      <w:r w:rsidRPr="00811A82">
        <w:rPr>
          <w:rFonts w:ascii="Times New Roman" w:hAnsi="Times New Roman" w:cs="Times New Roman"/>
          <w:sz w:val="24"/>
          <w:szCs w:val="24"/>
        </w:rPr>
        <w:br/>
        <w:t xml:space="preserve">      • особенности орнаментальных мотивов древнегреческой,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балхарской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 xml:space="preserve">, гжельской керамики,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полхово-майданской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 xml:space="preserve"> игрушки;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способы и приемы обработки различных материалов (бумага, глина, пластилин, ткань и др.);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отдельные произведения выдающихся художников и народных мастеров;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разнообразные средства выразительности, используемые в создании художественного образа (формат, форма, цвет, линия, объем, ритм, композиция);</w:t>
      </w:r>
      <w:proofErr w:type="gramEnd"/>
      <w:r w:rsidRPr="00811A82">
        <w:rPr>
          <w:rFonts w:ascii="Times New Roman" w:hAnsi="Times New Roman" w:cs="Times New Roman"/>
          <w:sz w:val="24"/>
          <w:szCs w:val="24"/>
        </w:rPr>
        <w:br/>
        <w:t xml:space="preserve">      • </w:t>
      </w:r>
      <w:proofErr w:type="gramStart"/>
      <w:r w:rsidRPr="00811A82">
        <w:rPr>
          <w:rFonts w:ascii="Times New Roman" w:hAnsi="Times New Roman" w:cs="Times New Roman"/>
          <w:sz w:val="24"/>
          <w:szCs w:val="24"/>
        </w:rPr>
        <w:t>о взаимосвязи красоты и пользы в образе художественной вещи;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о народном мастере как хранителе и носителе народных традиций;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правила безопасности при работе ручными инструментами;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значение слова «береста», понятия «вышитый и тканый орнамент»; названия ниток, тканей, их назначение;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условные обозначения, применяемые при художественной обработке бумаги: линии отреза, надреза, сгиба, складывания, места прокола, нанесения клея;</w:t>
      </w:r>
      <w:proofErr w:type="gramEnd"/>
      <w:r w:rsidRPr="00811A82">
        <w:rPr>
          <w:rFonts w:ascii="Times New Roman" w:hAnsi="Times New Roman" w:cs="Times New Roman"/>
          <w:sz w:val="24"/>
          <w:szCs w:val="24"/>
        </w:rPr>
        <w:br/>
        <w:t xml:space="preserve">      • </w:t>
      </w:r>
      <w:proofErr w:type="gramStart"/>
      <w:r w:rsidRPr="00811A82">
        <w:rPr>
          <w:rFonts w:ascii="Times New Roman" w:hAnsi="Times New Roman" w:cs="Times New Roman"/>
          <w:sz w:val="24"/>
          <w:szCs w:val="24"/>
        </w:rPr>
        <w:t>основы традиционной технологии художественной обработки природных материалов (глины, соломы, бересты), ткани (ткачество на рамке, вышивка, лоскутное шитье и др.), бумаги (гофрирование, скручивание, склеивание, складывание, конструирование);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правила техники безопасности при работе с режущими и колющими инструментами: ножницами, иглой, шилом;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некоторые жанры (пейзаж, натюрморт, портрет) и виды (живопись, графика, декоративно-прикладное искусство) произведений изобразительного искусства;</w:t>
      </w:r>
      <w:proofErr w:type="gramEnd"/>
    </w:p>
    <w:p w:rsidR="00811A82" w:rsidRPr="00811A82" w:rsidRDefault="00811A82" w:rsidP="00811A82">
      <w:pPr>
        <w:pStyle w:val="21"/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1A82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организовывать свое рабочее место; пользоваться кистью, красками, палитрой, ножницами, линейкой, шилом, кистью для клея, стекой, иголкой;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применять способы смешения акварельных, гуашевых красок для получения разнообразных оттенков в соответствии с передаваемым в рисунке настроением;</w:t>
      </w:r>
      <w:r w:rsidRPr="00811A82">
        <w:rPr>
          <w:rFonts w:ascii="Times New Roman" w:hAnsi="Times New Roman" w:cs="Times New Roman"/>
          <w:sz w:val="24"/>
          <w:szCs w:val="24"/>
        </w:rPr>
        <w:br/>
        <w:t xml:space="preserve">      • </w:t>
      </w:r>
      <w:proofErr w:type="gramStart"/>
      <w:r w:rsidRPr="00811A82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Pr="00811A82">
        <w:rPr>
          <w:rFonts w:ascii="Times New Roman" w:hAnsi="Times New Roman" w:cs="Times New Roman"/>
          <w:sz w:val="24"/>
          <w:szCs w:val="24"/>
        </w:rPr>
        <w:t xml:space="preserve"> передавать в рисунке симметричную форму, основные пропорции, общее строение и цвет предметов;</w:t>
      </w:r>
      <w:r w:rsidRPr="00811A82">
        <w:rPr>
          <w:rFonts w:ascii="Times New Roman" w:hAnsi="Times New Roman" w:cs="Times New Roman"/>
          <w:sz w:val="24"/>
          <w:szCs w:val="24"/>
        </w:rPr>
        <w:br/>
        <w:t xml:space="preserve">      • </w:t>
      </w:r>
      <w:proofErr w:type="gramStart"/>
      <w:r w:rsidRPr="00811A82">
        <w:rPr>
          <w:rFonts w:ascii="Times New Roman" w:hAnsi="Times New Roman" w:cs="Times New Roman"/>
          <w:sz w:val="24"/>
          <w:szCs w:val="24"/>
        </w:rPr>
        <w:t>правильно выбирать величину и расположение изображения в зависимости от формата и размера листа бумаги; учитывать в рисунке особенности изображения ближних и дальних предметов (ближе — крупнее и ниже, дальше — мельче и выше);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применять основные средства художественной выразительности в рисунке и живописи (с натуры, по памяти и представлению), в конструктивных работах, в сюжетно-тематических и декоративных композициях с учетом замысла;</w:t>
      </w:r>
      <w:proofErr w:type="gramEnd"/>
      <w:r w:rsidRPr="00811A82">
        <w:rPr>
          <w:rFonts w:ascii="Times New Roman" w:hAnsi="Times New Roman" w:cs="Times New Roman"/>
          <w:sz w:val="24"/>
          <w:szCs w:val="24"/>
        </w:rPr>
        <w:br/>
        <w:t xml:space="preserve">      • </w:t>
      </w:r>
      <w:proofErr w:type="gramStart"/>
      <w:r w:rsidRPr="00811A82">
        <w:rPr>
          <w:rFonts w:ascii="Times New Roman" w:hAnsi="Times New Roman" w:cs="Times New Roman"/>
          <w:sz w:val="24"/>
          <w:szCs w:val="24"/>
        </w:rPr>
        <w:t>рисовать кистью без предварительного рисунка элементы народных орнаментов: геометрические (точка, круг, прямые, сеточки, ломаные, волнистые линии, усики) и растительные (листок, усики, завиток); выполнять наводку, мазок с растяжением и мазок с тенями; пользоваться приемами кистевого письма в росписи изделий;</w:t>
      </w:r>
      <w:r w:rsidRPr="00811A82">
        <w:rPr>
          <w:rFonts w:ascii="Times New Roman" w:hAnsi="Times New Roman" w:cs="Times New Roman"/>
          <w:sz w:val="24"/>
          <w:szCs w:val="24"/>
        </w:rPr>
        <w:br/>
        <w:t xml:space="preserve">      • пользоваться различными приемами обработки бумаги (сгибание, скручивание, гофрирование,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сминание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 xml:space="preserve"> и т. п.);</w:t>
      </w:r>
      <w:proofErr w:type="gramEnd"/>
      <w:r w:rsidRPr="00811A82">
        <w:rPr>
          <w:rFonts w:ascii="Times New Roman" w:hAnsi="Times New Roman" w:cs="Times New Roman"/>
          <w:sz w:val="24"/>
          <w:szCs w:val="24"/>
        </w:rPr>
        <w:t xml:space="preserve"> выполнять работы в технике оригами,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вырезанки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>, аппликации, папье-маше;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использовать различные приемы работы с тканью (шитье, вышивка, ткачество на рамке); выполнять швы петельный и стебельчатый; конструировать народный костюм (аппликация на силуэте фигурки человека);</w:t>
      </w:r>
      <w:r w:rsidRPr="00811A82">
        <w:rPr>
          <w:rFonts w:ascii="Times New Roman" w:hAnsi="Times New Roman" w:cs="Times New Roman"/>
          <w:sz w:val="24"/>
          <w:szCs w:val="24"/>
        </w:rPr>
        <w:br/>
        <w:t xml:space="preserve">      • лепить по заранее подготовленным эскизам и по собственному замыслу; лепить на основе традиционных приемов </w:t>
      </w:r>
      <w:proofErr w:type="spellStart"/>
      <w:r w:rsidRPr="00811A82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Pr="00811A82">
        <w:rPr>
          <w:rFonts w:ascii="Times New Roman" w:hAnsi="Times New Roman" w:cs="Times New Roman"/>
          <w:sz w:val="24"/>
          <w:szCs w:val="24"/>
        </w:rPr>
        <w:t xml:space="preserve"> игрушки, муравленого изразца; передавать в лепке выразительные формы; сочетать орнамент с формой предмета;</w:t>
      </w:r>
      <w:r w:rsidRPr="00811A82">
        <w:rPr>
          <w:rFonts w:ascii="Times New Roman" w:hAnsi="Times New Roman" w:cs="Times New Roman"/>
          <w:sz w:val="24"/>
          <w:szCs w:val="24"/>
        </w:rPr>
        <w:br/>
        <w:t xml:space="preserve">      • решать художественно-трудовые задачи при моделировании и конструировании (на основе имитации) изделий из бумаги, ткани, природных материалов по мотивам </w:t>
      </w:r>
      <w:r w:rsidRPr="00811A82">
        <w:rPr>
          <w:rFonts w:ascii="Times New Roman" w:hAnsi="Times New Roman" w:cs="Times New Roman"/>
          <w:sz w:val="24"/>
          <w:szCs w:val="24"/>
        </w:rPr>
        <w:lastRenderedPageBreak/>
        <w:t>народного творчества; пользоваться технологической картой, техническим рисунком, эскизом;</w:t>
      </w:r>
    </w:p>
    <w:p w:rsidR="00811A82" w:rsidRPr="00811A82" w:rsidRDefault="00811A82" w:rsidP="00811A82">
      <w:pPr>
        <w:pStyle w:val="21"/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811A82">
        <w:rPr>
          <w:rFonts w:ascii="Times New Roman" w:hAnsi="Times New Roman" w:cs="Times New Roman"/>
          <w:sz w:val="24"/>
          <w:szCs w:val="24"/>
        </w:rPr>
        <w:t> </w:t>
      </w:r>
      <w:r w:rsidRPr="00811A82">
        <w:rPr>
          <w:rFonts w:ascii="Times New Roman" w:hAnsi="Times New Roman" w:cs="Times New Roman"/>
          <w:b/>
          <w:bCs/>
          <w:sz w:val="24"/>
          <w:szCs w:val="24"/>
        </w:rPr>
        <w:t>в процессе художественно-трудовой деятельности проявлять: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эмоциональное отношение к произведениям изобразительного и народного декоративно-прикладного искусства, к окружающему миру;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собственные оценочные суждения о рассматриваемых произведениях искусства, при посещении художественных музеев, музеев народного декоративно-прикладного искусства;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нравственно-эстетическое отношение к родной природе, к Родине, к защитникам Отечества, к национальным обычаям и культурным традициям;</w:t>
      </w:r>
      <w:r w:rsidRPr="00811A82">
        <w:rPr>
          <w:rFonts w:ascii="Times New Roman" w:hAnsi="Times New Roman" w:cs="Times New Roman"/>
          <w:sz w:val="24"/>
          <w:szCs w:val="24"/>
        </w:rPr>
        <w:br/>
        <w:t>      • положительное отношение к процессу труда, к результатам своего труда и других людей; стремление к преобразованию предметной среды в школе и дома.</w:t>
      </w:r>
    </w:p>
    <w:p w:rsidR="00811A82" w:rsidRPr="0038705D" w:rsidRDefault="00CB7C05" w:rsidP="00CB7C05">
      <w:pPr>
        <w:spacing w:after="0" w:line="240" w:lineRule="auto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</w:p>
    <w:p w:rsidR="00811A82" w:rsidRPr="0038705D" w:rsidRDefault="00811A82" w:rsidP="00811A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Материально-техническое обеспечение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38705D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1.Программа «Изобразительное искусство и художественный труд»  / </w:t>
      </w:r>
      <w:proofErr w:type="spellStart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Т.Я.Шпикалова</w:t>
      </w:r>
      <w:proofErr w:type="spellEnd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Л.В.Ершова,НР</w:t>
      </w:r>
      <w:proofErr w:type="gramStart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.М</w:t>
      </w:r>
      <w:proofErr w:type="gramEnd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акарова</w:t>
      </w:r>
      <w:proofErr w:type="spellEnd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. - М.: Просвещение 2011 г.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2. Учебн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ик «Изобразительное искусство» 2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 / </w:t>
      </w:r>
      <w:proofErr w:type="spellStart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Т.Я.Шпикалова</w:t>
      </w:r>
      <w:proofErr w:type="spellEnd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. - М.: Просвещение, 2011.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3. Творческая тетрадь «Изобразительн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ое искусство» 2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 / </w:t>
      </w:r>
      <w:proofErr w:type="spellStart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Т.Я.Шпикалова</w:t>
      </w:r>
      <w:proofErr w:type="spellEnd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. - М.: Просвещение 2011.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4. Методическое пособие к учебн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ику «Изобразительное искусство 2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 класс» / </w:t>
      </w:r>
      <w:proofErr w:type="spellStart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Т.Я.Шпикалова</w:t>
      </w:r>
      <w:proofErr w:type="spellEnd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. – М: Просвещение, 2011.</w:t>
      </w:r>
    </w:p>
    <w:p w:rsidR="00811A82" w:rsidRPr="0038705D" w:rsidRDefault="00811A82" w:rsidP="00811A8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8705D">
        <w:rPr>
          <w:rFonts w:ascii="Times New Roman" w:hAnsi="Times New Roman" w:cs="Times New Roman"/>
          <w:sz w:val="24"/>
          <w:szCs w:val="24"/>
        </w:rPr>
        <w:t xml:space="preserve">5.Как научиться рисовать/ </w:t>
      </w:r>
      <w:proofErr w:type="spellStart"/>
      <w:r w:rsidRPr="0038705D">
        <w:rPr>
          <w:rFonts w:ascii="Times New Roman" w:hAnsi="Times New Roman" w:cs="Times New Roman"/>
          <w:sz w:val="24"/>
          <w:szCs w:val="24"/>
        </w:rPr>
        <w:t>Фиана</w:t>
      </w:r>
      <w:proofErr w:type="spellEnd"/>
      <w:r w:rsidRPr="0038705D">
        <w:rPr>
          <w:rFonts w:ascii="Times New Roman" w:hAnsi="Times New Roman" w:cs="Times New Roman"/>
          <w:sz w:val="24"/>
          <w:szCs w:val="24"/>
        </w:rPr>
        <w:t xml:space="preserve"> Уатт</w:t>
      </w:r>
      <w:proofErr w:type="gramStart"/>
      <w:r w:rsidRPr="0038705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38705D">
        <w:rPr>
          <w:rFonts w:ascii="Times New Roman" w:hAnsi="Times New Roman" w:cs="Times New Roman"/>
          <w:sz w:val="24"/>
          <w:szCs w:val="24"/>
        </w:rPr>
        <w:t xml:space="preserve">М.: </w:t>
      </w:r>
      <w:proofErr w:type="spellStart"/>
      <w:r w:rsidRPr="0038705D">
        <w:rPr>
          <w:rFonts w:ascii="Times New Roman" w:hAnsi="Times New Roman" w:cs="Times New Roman"/>
          <w:sz w:val="24"/>
          <w:szCs w:val="24"/>
        </w:rPr>
        <w:t>Росмэн-Пресс</w:t>
      </w:r>
      <w:proofErr w:type="spellEnd"/>
      <w:r w:rsidRPr="0038705D">
        <w:rPr>
          <w:rFonts w:ascii="Times New Roman" w:hAnsi="Times New Roman" w:cs="Times New Roman"/>
          <w:sz w:val="24"/>
          <w:szCs w:val="24"/>
        </w:rPr>
        <w:t>, 2004.</w:t>
      </w:r>
    </w:p>
    <w:p w:rsidR="00811A82" w:rsidRPr="0038705D" w:rsidRDefault="00811A82" w:rsidP="00811A8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8705D">
        <w:rPr>
          <w:rFonts w:ascii="Times New Roman" w:hAnsi="Times New Roman" w:cs="Times New Roman"/>
          <w:sz w:val="24"/>
          <w:szCs w:val="24"/>
        </w:rPr>
        <w:t>6.Хохлома. Книжка- раскраска</w:t>
      </w:r>
      <w:proofErr w:type="gramStart"/>
      <w:r w:rsidRPr="0038705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38705D">
        <w:rPr>
          <w:rFonts w:ascii="Times New Roman" w:hAnsi="Times New Roman" w:cs="Times New Roman"/>
          <w:sz w:val="24"/>
          <w:szCs w:val="24"/>
        </w:rPr>
        <w:t>М.: Околица, 1997.</w:t>
      </w:r>
    </w:p>
    <w:p w:rsidR="00811A82" w:rsidRPr="0038705D" w:rsidRDefault="00811A82" w:rsidP="00811A82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8705D">
        <w:rPr>
          <w:rFonts w:ascii="Times New Roman" w:hAnsi="Times New Roman" w:cs="Times New Roman"/>
          <w:sz w:val="24"/>
          <w:szCs w:val="24"/>
        </w:rPr>
        <w:t>7.Простые уроки рисования. Ежемесячный журнал для детей7-13 лет</w:t>
      </w:r>
      <w:proofErr w:type="gramStart"/>
      <w:r w:rsidRPr="0038705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38705D">
        <w:rPr>
          <w:rFonts w:ascii="Times New Roman" w:hAnsi="Times New Roman" w:cs="Times New Roman"/>
          <w:sz w:val="24"/>
          <w:szCs w:val="24"/>
        </w:rPr>
        <w:t>Нижний Новгород: Издательство «Доброе слово».</w:t>
      </w:r>
    </w:p>
    <w:p w:rsidR="00811A82" w:rsidRPr="0038705D" w:rsidRDefault="00811A82" w:rsidP="00811A8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8705D">
        <w:rPr>
          <w:rFonts w:ascii="Times New Roman" w:hAnsi="Times New Roman" w:cs="Times New Roman"/>
          <w:sz w:val="24"/>
          <w:szCs w:val="24"/>
        </w:rPr>
        <w:t>8.Приложение к журналу Начальная школа. Ребёнок и творчество. Рекомендации учителям и родителям</w:t>
      </w:r>
      <w:proofErr w:type="gramStart"/>
      <w:r w:rsidRPr="0038705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38705D">
        <w:rPr>
          <w:rFonts w:ascii="Times New Roman" w:hAnsi="Times New Roman" w:cs="Times New Roman"/>
          <w:sz w:val="24"/>
          <w:szCs w:val="24"/>
        </w:rPr>
        <w:t>М: Начальная школа.</w:t>
      </w:r>
    </w:p>
    <w:p w:rsidR="00811A82" w:rsidRPr="0038705D" w:rsidRDefault="00811A82" w:rsidP="00811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38705D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38705D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705D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705D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Презентации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>уроков</w:t>
      </w:r>
      <w:proofErr w:type="spellEnd"/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38705D">
        <w:rPr>
          <w:rFonts w:ascii="Times New Roman" w:eastAsia="Times New Roman" w:hAnsi="Times New Roman" w:cs="Times New Roman"/>
          <w:sz w:val="24"/>
          <w:szCs w:val="24"/>
        </w:rPr>
        <w:t>Начальнаяшкола</w:t>
      </w:r>
      <w:proofErr w:type="spellEnd"/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proofErr w:type="gramStart"/>
      <w:r w:rsidRPr="0038705D">
        <w:rPr>
          <w:rFonts w:ascii="Times New Roman" w:eastAsia="Times New Roman" w:hAnsi="Times New Roman" w:cs="Times New Roman"/>
          <w:sz w:val="24"/>
          <w:szCs w:val="24"/>
        </w:rPr>
        <w:t>—</w:t>
      </w:r>
      <w:proofErr w:type="spellStart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proofErr w:type="gramEnd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ежим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>доступа</w:t>
      </w:r>
      <w:proofErr w:type="spellEnd"/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38705D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38705D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705D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>/а</w:t>
      </w:r>
      <w:r w:rsidRPr="0038705D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>школы (материалы к уроку). — Режим доступа:</w:t>
      </w:r>
      <w:r w:rsidRPr="0038705D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8705D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38705D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38705D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8705D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Start"/>
      <w:r w:rsidRPr="0038705D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gramEnd"/>
    </w:p>
    <w:p w:rsidR="00811A82" w:rsidRPr="0038705D" w:rsidRDefault="00811A82" w:rsidP="00811A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Cs/>
          <w:iCs/>
          <w:sz w:val="24"/>
          <w:szCs w:val="24"/>
        </w:rPr>
        <w:t>6.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811A82" w:rsidRPr="0038705D" w:rsidRDefault="00811A82" w:rsidP="00811A82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/>
          <w:bCs/>
          <w:sz w:val="24"/>
          <w:szCs w:val="24"/>
        </w:rPr>
        <w:t>З.Информационно-коммуникативные средства.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1. Коллекция 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мультимедийных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уроков 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Кирилла 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proofErr w:type="spellStart"/>
      <w:r w:rsidRPr="0038705D">
        <w:rPr>
          <w:rFonts w:ascii="Times New Roman" w:eastAsia="Times New Roman" w:hAnsi="Times New Roman" w:cs="Times New Roman"/>
          <w:sz w:val="24"/>
          <w:szCs w:val="24"/>
        </w:rPr>
        <w:t>Мефодия</w:t>
      </w:r>
      <w:proofErr w:type="spellEnd"/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 «Изобразительное искусство</w:t>
      </w:r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>. 1 класс» (С</w:t>
      </w:r>
      <w:proofErr w:type="gramStart"/>
      <w:r w:rsidRPr="0038705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proofErr w:type="gramEnd"/>
      <w:r w:rsidRPr="0038705D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</w:p>
    <w:p w:rsidR="00811A82" w:rsidRPr="0038705D" w:rsidRDefault="00811A82" w:rsidP="00811A82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/>
          <w:bCs/>
          <w:sz w:val="24"/>
          <w:szCs w:val="24"/>
        </w:rPr>
        <w:t>4.Наглядные пособия.</w:t>
      </w:r>
    </w:p>
    <w:p w:rsidR="00811A82" w:rsidRPr="0038705D" w:rsidRDefault="00811A82" w:rsidP="00811A8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70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материалы по народным промыслам:</w:t>
      </w:r>
    </w:p>
    <w:p w:rsidR="00811A82" w:rsidRPr="0038705D" w:rsidRDefault="00811A82" w:rsidP="00811A8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Городецкая роспись,</w:t>
      </w:r>
    </w:p>
    <w:p w:rsidR="00811A82" w:rsidRPr="0038705D" w:rsidRDefault="00811A82" w:rsidP="00811A8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Хохломская роспись,</w:t>
      </w:r>
    </w:p>
    <w:p w:rsidR="00811A82" w:rsidRPr="0038705D" w:rsidRDefault="00811A82" w:rsidP="00811A8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Гжельская роспись,</w:t>
      </w:r>
    </w:p>
    <w:p w:rsidR="00811A82" w:rsidRPr="0038705D" w:rsidRDefault="00811A82" w:rsidP="00811A8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t>Дымковская игрушка,</w:t>
      </w:r>
    </w:p>
    <w:p w:rsidR="00811A82" w:rsidRPr="0038705D" w:rsidRDefault="00811A82" w:rsidP="00811A8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8705D">
        <w:rPr>
          <w:rFonts w:ascii="Times New Roman" w:eastAsia="Times New Roman" w:hAnsi="Times New Roman" w:cs="Times New Roman"/>
          <w:sz w:val="24"/>
          <w:szCs w:val="24"/>
        </w:rPr>
        <w:t>Филимоновская</w:t>
      </w:r>
      <w:proofErr w:type="spellEnd"/>
      <w:r w:rsidRPr="0038705D">
        <w:rPr>
          <w:rFonts w:ascii="Times New Roman" w:eastAsia="Times New Roman" w:hAnsi="Times New Roman" w:cs="Times New Roman"/>
          <w:sz w:val="24"/>
          <w:szCs w:val="24"/>
        </w:rPr>
        <w:t xml:space="preserve"> игрушка.</w:t>
      </w:r>
    </w:p>
    <w:p w:rsidR="00811A82" w:rsidRPr="0038705D" w:rsidRDefault="00811A82" w:rsidP="00811A8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1A82" w:rsidRPr="0038705D" w:rsidRDefault="00811A82" w:rsidP="00811A8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Pr="0038705D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 w:rsidRPr="0038705D"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811A82" w:rsidRPr="0038705D" w:rsidRDefault="00811A82" w:rsidP="00811A82">
      <w:pPr>
        <w:spacing w:line="240" w:lineRule="auto"/>
        <w:rPr>
          <w:sz w:val="24"/>
          <w:szCs w:val="24"/>
        </w:rPr>
      </w:pPr>
      <w:r w:rsidRPr="0038705D">
        <w:rPr>
          <w:rFonts w:ascii="Times New Roman" w:eastAsia="Times New Roman" w:hAnsi="Times New Roman" w:cs="Times New Roman"/>
          <w:sz w:val="24"/>
          <w:szCs w:val="24"/>
        </w:rPr>
        <w:lastRenderedPageBreak/>
        <w:t>2. Проектор.</w:t>
      </w:r>
    </w:p>
    <w:p w:rsidR="00CB7C05" w:rsidRDefault="00CB7C05" w:rsidP="00CB7C05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Учебно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-т</w:t>
      </w:r>
      <w:proofErr w:type="gramEnd"/>
      <w:r w:rsidRPr="004A31AC">
        <w:rPr>
          <w:rFonts w:ascii="Times New Roman" w:hAnsi="Times New Roman" w:cs="Times New Roman"/>
          <w:b/>
          <w:sz w:val="24"/>
          <w:szCs w:val="24"/>
        </w:rPr>
        <w:t>ематич</w:t>
      </w:r>
      <w:r>
        <w:rPr>
          <w:rFonts w:ascii="Times New Roman" w:hAnsi="Times New Roman" w:cs="Times New Roman"/>
          <w:b/>
          <w:sz w:val="24"/>
          <w:szCs w:val="24"/>
        </w:rPr>
        <w:t>еское планирование по искусству (ИЗО)</w:t>
      </w:r>
    </w:p>
    <w:p w:rsidR="00CB7C05" w:rsidRPr="006A3087" w:rsidRDefault="00CB7C05" w:rsidP="00CB7C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– 2 «а» </w:t>
      </w:r>
    </w:p>
    <w:p w:rsidR="00CB7C05" w:rsidRPr="006A3087" w:rsidRDefault="00CB7C05" w:rsidP="00CB7C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– Павелина Лилия Николаевна</w:t>
      </w:r>
    </w:p>
    <w:p w:rsidR="00CB7C05" w:rsidRPr="006A3087" w:rsidRDefault="00CB7C05" w:rsidP="00CB7C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087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4638AB" w:rsidRDefault="00CB7C05" w:rsidP="00CB7C05">
      <w:r>
        <w:rPr>
          <w:rFonts w:ascii="Times New Roman" w:hAnsi="Times New Roman" w:cs="Times New Roman"/>
          <w:sz w:val="24"/>
          <w:szCs w:val="24"/>
        </w:rPr>
        <w:t>Всего 34 час; в неделю 1</w:t>
      </w:r>
      <w:r w:rsidRPr="006A3087">
        <w:rPr>
          <w:rFonts w:ascii="Times New Roman" w:hAnsi="Times New Roman" w:cs="Times New Roman"/>
          <w:sz w:val="24"/>
          <w:szCs w:val="24"/>
        </w:rPr>
        <w:t xml:space="preserve"> ча</w:t>
      </w:r>
      <w:r>
        <w:rPr>
          <w:rFonts w:ascii="Times New Roman" w:hAnsi="Times New Roman" w:cs="Times New Roman"/>
          <w:sz w:val="24"/>
          <w:szCs w:val="24"/>
        </w:rPr>
        <w:t>с</w:t>
      </w:r>
    </w:p>
    <w:p w:rsidR="00811A82" w:rsidRDefault="00811A82"/>
    <w:tbl>
      <w:tblPr>
        <w:tblStyle w:val="a6"/>
        <w:tblW w:w="0" w:type="auto"/>
        <w:tblInd w:w="720" w:type="dxa"/>
        <w:tblLook w:val="04A0"/>
      </w:tblPr>
      <w:tblGrid>
        <w:gridCol w:w="6460"/>
        <w:gridCol w:w="2391"/>
      </w:tblGrid>
      <w:tr w:rsidR="00CB7C05" w:rsidRPr="00664E47" w:rsidTr="00E63378">
        <w:tc>
          <w:tcPr>
            <w:tcW w:w="7388" w:type="dxa"/>
            <w:vAlign w:val="center"/>
          </w:tcPr>
          <w:p w:rsidR="00CB7C05" w:rsidRPr="00664E47" w:rsidRDefault="00CB7C05" w:rsidP="00E63378">
            <w:pPr>
              <w:rPr>
                <w:b/>
                <w:sz w:val="22"/>
                <w:szCs w:val="22"/>
              </w:rPr>
            </w:pPr>
            <w:r w:rsidRPr="00664E47">
              <w:rPr>
                <w:b/>
                <w:sz w:val="22"/>
                <w:szCs w:val="22"/>
              </w:rPr>
              <w:t>Разделы программы</w:t>
            </w:r>
          </w:p>
        </w:tc>
        <w:tc>
          <w:tcPr>
            <w:tcW w:w="2597" w:type="dxa"/>
          </w:tcPr>
          <w:p w:rsidR="00CB7C05" w:rsidRPr="00664E47" w:rsidRDefault="00CB7C05" w:rsidP="00E63378">
            <w:pPr>
              <w:jc w:val="center"/>
              <w:rPr>
                <w:b/>
                <w:sz w:val="22"/>
                <w:szCs w:val="22"/>
              </w:rPr>
            </w:pPr>
            <w:r w:rsidRPr="00664E47">
              <w:rPr>
                <w:b/>
                <w:sz w:val="22"/>
                <w:szCs w:val="22"/>
              </w:rPr>
              <w:t>Количество часов</w:t>
            </w:r>
          </w:p>
        </w:tc>
      </w:tr>
      <w:tr w:rsidR="00CB7C05" w:rsidRPr="00664E47" w:rsidTr="00E63378">
        <w:tc>
          <w:tcPr>
            <w:tcW w:w="7388" w:type="dxa"/>
            <w:vAlign w:val="center"/>
          </w:tcPr>
          <w:p w:rsidR="00CB7C05" w:rsidRPr="00664E47" w:rsidRDefault="00CB7C05" w:rsidP="00E63378">
            <w:pPr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I. Основы художественного изображения: художественный образ и изобразительное творчество учащихся</w:t>
            </w:r>
          </w:p>
        </w:tc>
        <w:tc>
          <w:tcPr>
            <w:tcW w:w="2597" w:type="dxa"/>
          </w:tcPr>
          <w:p w:rsidR="00CB7C05" w:rsidRPr="00664E47" w:rsidRDefault="00CB7C05" w:rsidP="00E63378">
            <w:pPr>
              <w:jc w:val="center"/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20</w:t>
            </w:r>
          </w:p>
        </w:tc>
      </w:tr>
      <w:tr w:rsidR="00CB7C05" w:rsidRPr="00664E47" w:rsidTr="00E63378">
        <w:tc>
          <w:tcPr>
            <w:tcW w:w="7388" w:type="dxa"/>
            <w:vAlign w:val="center"/>
          </w:tcPr>
          <w:p w:rsidR="00CB7C05" w:rsidRPr="00664E47" w:rsidRDefault="00CB7C05" w:rsidP="00E63378">
            <w:pPr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II. Народный орнамент России</w:t>
            </w:r>
          </w:p>
        </w:tc>
        <w:tc>
          <w:tcPr>
            <w:tcW w:w="2597" w:type="dxa"/>
          </w:tcPr>
          <w:p w:rsidR="00CB7C05" w:rsidRPr="00664E47" w:rsidRDefault="00CB7C05" w:rsidP="00E63378">
            <w:pPr>
              <w:jc w:val="center"/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10</w:t>
            </w:r>
          </w:p>
        </w:tc>
      </w:tr>
      <w:tr w:rsidR="00CB7C05" w:rsidRPr="00664E47" w:rsidTr="00E63378">
        <w:tc>
          <w:tcPr>
            <w:tcW w:w="7388" w:type="dxa"/>
            <w:vAlign w:val="center"/>
          </w:tcPr>
          <w:p w:rsidR="00CB7C05" w:rsidRPr="00664E47" w:rsidRDefault="00CB7C05" w:rsidP="00E63378">
            <w:pPr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III. Орнамент в искусстве народов мира</w:t>
            </w:r>
          </w:p>
        </w:tc>
        <w:tc>
          <w:tcPr>
            <w:tcW w:w="2597" w:type="dxa"/>
          </w:tcPr>
          <w:p w:rsidR="00CB7C05" w:rsidRPr="00664E47" w:rsidRDefault="00CB7C05" w:rsidP="00E63378">
            <w:pPr>
              <w:jc w:val="center"/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4</w:t>
            </w:r>
          </w:p>
        </w:tc>
      </w:tr>
      <w:tr w:rsidR="00CB7C05" w:rsidRPr="00664E47" w:rsidTr="00E63378">
        <w:tc>
          <w:tcPr>
            <w:tcW w:w="7388" w:type="dxa"/>
          </w:tcPr>
          <w:p w:rsidR="00CB7C05" w:rsidRPr="00664E47" w:rsidRDefault="00CB7C05" w:rsidP="00E63378">
            <w:pPr>
              <w:jc w:val="right"/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Итого</w:t>
            </w:r>
          </w:p>
        </w:tc>
        <w:tc>
          <w:tcPr>
            <w:tcW w:w="2597" w:type="dxa"/>
          </w:tcPr>
          <w:p w:rsidR="00CB7C05" w:rsidRPr="00664E47" w:rsidRDefault="00CB7C05" w:rsidP="00E63378">
            <w:pPr>
              <w:jc w:val="center"/>
              <w:rPr>
                <w:sz w:val="22"/>
                <w:szCs w:val="22"/>
              </w:rPr>
            </w:pPr>
            <w:r w:rsidRPr="00664E47">
              <w:rPr>
                <w:sz w:val="22"/>
                <w:szCs w:val="22"/>
              </w:rPr>
              <w:t>34</w:t>
            </w:r>
          </w:p>
        </w:tc>
      </w:tr>
    </w:tbl>
    <w:p w:rsidR="00811A82" w:rsidRDefault="00811A82"/>
    <w:p w:rsidR="00811A82" w:rsidRDefault="00811A82"/>
    <w:p w:rsidR="00811A82" w:rsidRDefault="00811A82"/>
    <w:p w:rsidR="00811A82" w:rsidRDefault="00811A82"/>
    <w:p w:rsidR="00811A82" w:rsidRDefault="00811A82" w:rsidP="00811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811A82" w:rsidSect="004631BC">
          <w:pgSz w:w="11906" w:h="16838"/>
          <w:pgMar w:top="284" w:right="1133" w:bottom="426" w:left="1418" w:header="708" w:footer="708" w:gutter="0"/>
          <w:cols w:space="708"/>
          <w:docGrid w:linePitch="360"/>
        </w:sectPr>
      </w:pPr>
    </w:p>
    <w:p w:rsidR="004631BC" w:rsidRPr="004631BC" w:rsidRDefault="004631BC" w:rsidP="004631B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631B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Тематическое планирование</w:t>
      </w:r>
    </w:p>
    <w:tbl>
      <w:tblPr>
        <w:tblStyle w:val="1"/>
        <w:tblW w:w="14898" w:type="dxa"/>
        <w:tblInd w:w="-459" w:type="dxa"/>
        <w:tblLayout w:type="fixed"/>
        <w:tblLook w:val="04A0"/>
      </w:tblPr>
      <w:tblGrid>
        <w:gridCol w:w="567"/>
        <w:gridCol w:w="569"/>
        <w:gridCol w:w="2266"/>
        <w:gridCol w:w="426"/>
        <w:gridCol w:w="141"/>
        <w:gridCol w:w="284"/>
        <w:gridCol w:w="567"/>
        <w:gridCol w:w="142"/>
        <w:gridCol w:w="708"/>
        <w:gridCol w:w="6237"/>
        <w:gridCol w:w="284"/>
        <w:gridCol w:w="142"/>
        <w:gridCol w:w="856"/>
        <w:gridCol w:w="855"/>
        <w:gridCol w:w="854"/>
      </w:tblGrid>
      <w:tr w:rsidR="004631BC" w:rsidRPr="004631BC" w:rsidTr="00CB7C05">
        <w:trPr>
          <w:trHeight w:val="480"/>
        </w:trPr>
        <w:tc>
          <w:tcPr>
            <w:tcW w:w="1136" w:type="dxa"/>
            <w:gridSpan w:val="2"/>
            <w:vMerge w:val="restart"/>
          </w:tcPr>
          <w:p w:rsidR="004631BC" w:rsidRPr="004631BC" w:rsidRDefault="004631BC" w:rsidP="004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4631BC" w:rsidRPr="004631BC" w:rsidRDefault="004631BC" w:rsidP="004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31BC" w:rsidRPr="004631BC" w:rsidRDefault="004631BC" w:rsidP="004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vMerge w:val="restart"/>
          </w:tcPr>
          <w:p w:rsidR="004631BC" w:rsidRPr="004631BC" w:rsidRDefault="004631BC" w:rsidP="004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4631BC" w:rsidRPr="004631BC" w:rsidRDefault="004631BC" w:rsidP="004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Merge w:val="restart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урока             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</w:p>
        </w:tc>
        <w:tc>
          <w:tcPr>
            <w:tcW w:w="7087" w:type="dxa"/>
            <w:gridSpan w:val="3"/>
            <w:vMerge w:val="restart"/>
          </w:tcPr>
          <w:p w:rsidR="004631BC" w:rsidRPr="004631BC" w:rsidRDefault="004631BC" w:rsidP="004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учащихся</w:t>
            </w:r>
          </w:p>
          <w:p w:rsidR="004631BC" w:rsidRPr="004631BC" w:rsidRDefault="004631BC" w:rsidP="004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31BC" w:rsidRPr="004631BC" w:rsidRDefault="004631BC" w:rsidP="004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31BC" w:rsidRPr="004631BC" w:rsidRDefault="004631BC" w:rsidP="004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vMerge w:val="restart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  <w:gridSpan w:val="2"/>
          </w:tcPr>
          <w:p w:rsidR="004631BC" w:rsidRPr="004631BC" w:rsidRDefault="004631BC" w:rsidP="004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4631BC" w:rsidRPr="004631BC" w:rsidTr="00CB7C05">
        <w:trPr>
          <w:trHeight w:val="640"/>
        </w:trPr>
        <w:tc>
          <w:tcPr>
            <w:tcW w:w="1136" w:type="dxa"/>
            <w:gridSpan w:val="2"/>
            <w:vMerge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vMerge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3"/>
            <w:vMerge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2" w:type="dxa"/>
            <w:gridSpan w:val="3"/>
            <w:vMerge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7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8</w:t>
            </w:r>
          </w:p>
        </w:tc>
      </w:tr>
      <w:tr w:rsidR="004631BC" w:rsidRPr="004631BC" w:rsidTr="00CB7C05">
        <w:trPr>
          <w:trHeight w:val="495"/>
        </w:trPr>
        <w:tc>
          <w:tcPr>
            <w:tcW w:w="14898" w:type="dxa"/>
            <w:gridSpan w:val="15"/>
          </w:tcPr>
          <w:p w:rsidR="004631BC" w:rsidRPr="004631BC" w:rsidRDefault="004631BC" w:rsidP="004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>Краски родной земли (8 часов)</w:t>
            </w:r>
          </w:p>
        </w:tc>
      </w:tr>
      <w:tr w:rsidR="004631BC" w:rsidRPr="004631BC" w:rsidTr="00CB7C05">
        <w:trPr>
          <w:trHeight w:val="495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Лето в произведениях художников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памяти.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композиция «Мой отдых летом» (акварель, гуашь)</w:t>
            </w:r>
          </w:p>
        </w:tc>
        <w:tc>
          <w:tcPr>
            <w:tcW w:w="85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</w:tcPr>
          <w:p w:rsidR="004631BC" w:rsidRPr="004631BC" w:rsidRDefault="004631BC" w:rsidP="004631BC">
            <w:pPr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Развивать  образное осмысление окружающего мира, а также восприятие природы и произведений искусства.  Создавать условия для эмоционального восприятия учащимися выразительных приемов композиции. </w:t>
            </w:r>
          </w:p>
          <w:p w:rsidR="004631BC" w:rsidRPr="004631BC" w:rsidRDefault="004631BC" w:rsidP="004631BC">
            <w:pPr>
              <w:ind w:left="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Формировать  эмоционально-чувственные связи между проявлением цвета в природе и цветом художественного изображения.  Формировать  художественно-графические умения: в создании своего замысла применять композиционные приемы.</w:t>
            </w: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2.09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Осеннее многоцветье земли в произведениях живописцев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и по памяти. </w:t>
            </w: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пейзаж</w:t>
            </w:r>
            <w:r w:rsidRPr="004631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(акварель</w:t>
            </w:r>
            <w:proofErr w:type="gramEnd"/>
          </w:p>
        </w:tc>
        <w:tc>
          <w:tcPr>
            <w:tcW w:w="85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</w:tcPr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Развивать  осмысление окружающего мира, а также восприятие природы и искусства.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Создавать условия для эмоционального восприятия учащимися выразительных возможностей контраста и гармонии теплых и холодных цветов в их острых сопоставлениях и тонких сочетаниях в произведениях живописцев. В работе с натуры и по памяти развивать  ассоциативное цветоощущение, формируя эмоционально-чувственные связи между проявлением цвета в природе и цветовым строем изображения.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художественно-графические умения: применять выразительные возможности приема раздельного мазка, сочетать в композиции главные и дополнительные элементы в пейзаже. </w:t>
            </w: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9.09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Самоцветы земли и мастерство ювелиров.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 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 мотивам узоров народных головных уборов. Практическая работа: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головного убора девушки</w:t>
            </w:r>
            <w:r w:rsidRPr="004631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(акварель</w:t>
            </w:r>
            <w:proofErr w:type="gramEnd"/>
          </w:p>
        </w:tc>
        <w:tc>
          <w:tcPr>
            <w:tcW w:w="85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</w:tcPr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Развивать образное осмысление окружающего мира, а также восприятие природы и искусства.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формированию у младших школьников основ эстетической культуры, используя образы музыкально-поэтического и устного фольклора, в которых русский народный 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костюм  —  неотъемлемая часть образов сказочных персонажей.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Формировать художественно-графические умения: передавать оттенки теплых и холодных цветов, находить </w:t>
            </w: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гармоническое их сочетание</w:t>
            </w:r>
            <w:proofErr w:type="gram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в декоративной композиции.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 художественно-дидактическими  таблицами  —  цветовой круг, цветовой контраст (теплые и холодные цвета),  —  помещенные в учебнике. </w:t>
            </w: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16.09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2F066F">
        <w:trPr>
          <w:trHeight w:val="4017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В мастерской мастера-гончара.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 по мотивам росписи </w:t>
            </w: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балхарской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и греческой керамики. Практическая работа: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силуэтов греческих сосудов (гуашь)</w:t>
            </w:r>
          </w:p>
        </w:tc>
        <w:tc>
          <w:tcPr>
            <w:tcW w:w="85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</w:tcPr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В эмоционально-игровой форме знать  представление о связи творчества народного мастера с природой, об общности гончарного искусства мастеров народов мира. Углубить эстетическое восприятие учащимися знаков-символов природных стихий: земля (плодородие), вода, солнце.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 Формировать художественно-графические умения: передавать ритм элементов орнамента в композиции узора, связанного с силуэтом художественного сосуда.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23.09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Природные и рукотворные формы в натюрморте.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натюрморта.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натюрморт с натуры(художественные материалы по выбору)</w:t>
            </w:r>
          </w:p>
        </w:tc>
        <w:tc>
          <w:tcPr>
            <w:tcW w:w="85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</w:tcPr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Развивать образное осмысление окружающего мира, восприятие природы и искусства, а также совершенствовать навыки восприятия языка живописного и графического произведения: цвет, линия, форма, фактура, композиция.  Формировать  умение представить (моделировать), распознать геометрические формы в природных формах и художественных вещах, созданных человеком. Углублять представление о натюрморте, способность видеть красоту предмета и предметного мира.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художественно-графические навыки: построение композиции натюрморта из двух-трех предметов и расположение их ближе или дальше. </w:t>
            </w: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30.09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Красота </w:t>
            </w:r>
            <w:proofErr w:type="gramStart"/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родной</w:t>
            </w:r>
            <w:proofErr w:type="gramEnd"/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земли в произведениях графиков.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натюрморта.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натюрморт с натуры(художественные материалы по выбору)</w:t>
            </w:r>
          </w:p>
        </w:tc>
        <w:tc>
          <w:tcPr>
            <w:tcW w:w="85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</w:tcPr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образное мышление, а также восприятие красоты окружающего мира и произведений искусства.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Углублять у учащихся восприятие языка графики.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 них художественно-графические умения в передаче выразительности графической композиции (линия, штрих, пятно, ритм). </w:t>
            </w: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7.10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Разноцветные краски осени в сюжетной композиции и натюрморте.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представлению. </w:t>
            </w: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изображение фруктов и овощей на основе контрастных цветов (</w:t>
            </w:r>
            <w:r w:rsidRPr="004631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акварель, гуашь, кисти, мозаика из цветной бумаги, </w:t>
            </w:r>
            <w:proofErr w:type="spellStart"/>
            <w:r w:rsidRPr="004631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ножни</w:t>
            </w:r>
            <w:proofErr w:type="spellEnd"/>
            <w:proofErr w:type="gramEnd"/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4631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цы</w:t>
            </w:r>
            <w:proofErr w:type="spellEnd"/>
            <w:r w:rsidRPr="004631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клей)</w:t>
            </w:r>
            <w:proofErr w:type="gramEnd"/>
          </w:p>
        </w:tc>
        <w:tc>
          <w:tcPr>
            <w:tcW w:w="85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</w:tcPr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Развивать у учащихся цветовое видение. Углублять их представление </w:t>
            </w: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 изобразитель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и выразительных </w:t>
            </w: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возможностях</w:t>
            </w:r>
            <w:proofErr w:type="gram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цвета в природе и картине.  Дать элементарные представления о цветовом круге (6 цветов) и цветов о контрасте  —  пары дополнительных цветов.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Развивать  потребность в творчестве и эмоциональное восприятие цвета как средства передачи настроения (праздника).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 учащихся художественно-графические умения: использовать цветовой контраст в тематической композиции как одно из главных выразительных средств.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2F066F">
        <w:trPr>
          <w:trHeight w:val="3676"/>
        </w:trPr>
        <w:tc>
          <w:tcPr>
            <w:tcW w:w="1136" w:type="dxa"/>
            <w:gridSpan w:val="2"/>
            <w:tcBorders>
              <w:bottom w:val="single" w:sz="4" w:space="0" w:color="auto"/>
            </w:tcBorders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мастерской мастера </w:t>
            </w:r>
            <w:proofErr w:type="gramStart"/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–и</w:t>
            </w:r>
            <w:proofErr w:type="gramEnd"/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грушечника.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Повтор и импровизация по мотивам </w:t>
            </w: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игрушки. Практическая работа: элементы </w:t>
            </w: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филимоновских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узоров (гуашь)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эмоционально-ценностному восприятию второклассниками образа глиняной народной игрушки, помогая им почувствовать своеобразие связей народной пластики </w:t>
            </w: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 действии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тельностью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, неразрывность народной художественной культуры с общечеловеческими ценностями.  Развивать творчество учащихся на основе художественных принципов народного искусства (повтор, вариации, импровизация).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Углублять представление детей о цветовом контрасте в народном искусстве и в живописи.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Формировать художественно-графические навыки кистевой росписи в передаче ритма и соотношения элементов декоративной композиции. </w:t>
            </w:r>
          </w:p>
        </w:tc>
        <w:tc>
          <w:tcPr>
            <w:tcW w:w="1282" w:type="dxa"/>
            <w:gridSpan w:val="3"/>
            <w:tcBorders>
              <w:bottom w:val="single" w:sz="4" w:space="0" w:color="auto"/>
            </w:tcBorders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21.10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4898" w:type="dxa"/>
            <w:gridSpan w:val="15"/>
          </w:tcPr>
          <w:p w:rsidR="004631BC" w:rsidRPr="004631BC" w:rsidRDefault="004631BC" w:rsidP="004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>Секреты цветов радуги (8 часов)</w:t>
            </w:r>
          </w:p>
        </w:tc>
      </w:tr>
      <w:tr w:rsidR="004631BC" w:rsidRPr="004631BC" w:rsidTr="00CB7C05">
        <w:trPr>
          <w:trHeight w:val="495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Красный цвет в природе и искусстве.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композиция.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знаки-символы природных стихий. Красная птица-пава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nil"/>
            </w:tcBorders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7" w:type="dxa"/>
            <w:tcBorders>
              <w:top w:val="nil"/>
            </w:tcBorders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  <w:tcBorders>
              <w:top w:val="nil"/>
            </w:tcBorders>
          </w:tcPr>
          <w:p w:rsidR="004631BC" w:rsidRPr="004631BC" w:rsidRDefault="004631BC" w:rsidP="004631BC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 образное осмысление окружающего мира, а также восприятие природы искусства.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 Создавать благоприятные условия для эстетического восприятия учащимися красного цвета (в сочетании с другими цветами) в разных видах изображений, в искусстве народов мира. Развивать  ассоциативное мышление и воображение, а также понимание символики цвета и представление о красном цвете как наиболее значимом в жизни человека</w:t>
            </w: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28.10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Оттенки красного цвета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с натуры и  по памяти.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декоративный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натюрморт с оттенками красного цвета (</w:t>
            </w:r>
            <w:r w:rsidRPr="004631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белая гуашь, мелок или пастель, черная гуашь, тушь, перо)</w:t>
            </w:r>
          </w:p>
        </w:tc>
        <w:tc>
          <w:tcPr>
            <w:tcW w:w="85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</w:tcPr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 цветовое видение. Углублять представление об изобразительных и выразительных возможностях цвета в картине. Знать цветовой  круг из 12 цветов, уметь называть все оттенки цветового круга.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Развивать  наблюдательность: видение и различие цвета в изображении с натуры, а также эмоциональную восприимчивость цвета. </w:t>
            </w:r>
          </w:p>
          <w:p w:rsidR="004631BC" w:rsidRPr="004631BC" w:rsidRDefault="004631BC" w:rsidP="004631BC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художественно-графические умения в передаче 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формы и цвета предметов, в расположении и соотношении ближних и дальних предметов в рисовании натюрморта с натуры. </w:t>
            </w: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11.11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Загадки белого и чёрного.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памяти. Практическая работа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: рисование вазы белой линией, штрихом (гуашь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</w:tcPr>
          <w:p w:rsidR="004631BC" w:rsidRPr="004631BC" w:rsidRDefault="004631BC" w:rsidP="004631BC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Развивать  образное осмысление окружающего мира, а также восприятие природы и искусства. Раскрыть значение белого и черного цветов в природе и искусстве. Формировать  умение воспринимать художественную форму изделий из стекла. Показать уникальность творческого процесса создания изделий из стекла и хрусталя.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Обращать внимание  на значение таких средств художественной выразительности, как статичная, симметричная композиция в формировании образа вещи из стекла и фарфора.  Формировать  художественно-графические навыки при изображении симметричной формы предметов, а также умения применить пятно, линию, белую оживку при рисовании домашних животных. </w:t>
            </w: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18.11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В мастерской художников Гжели.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Повтор и вариации по мотивам гжельской росписи.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узоры  Гжели (акварель, </w:t>
            </w:r>
            <w:r w:rsidRPr="004631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синяя гуашь)</w:t>
            </w:r>
          </w:p>
        </w:tc>
        <w:tc>
          <w:tcPr>
            <w:tcW w:w="85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</w:tcPr>
          <w:p w:rsidR="004631BC" w:rsidRPr="004631BC" w:rsidRDefault="004631BC" w:rsidP="004631BC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Знать о художественных народных традициях керамического искусства Гжели, о высоком художественном уровне гжельских изделий на всем протяжении многовековой истории.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потребность в творчестве. Знать   секреты технического приема — гжельского мазка с тенями.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художественно-графические умения кистевой росписи, композиционного навыка — сочетать изображение узора с поверхностью украшаемого предмета. </w:t>
            </w: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25.11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Пейзаж в росписях изделий Гжели. Рисование по памяти и по представлению 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силуэты деревьев (акварель)</w:t>
            </w:r>
          </w:p>
        </w:tc>
        <w:tc>
          <w:tcPr>
            <w:tcW w:w="85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</w:tcPr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способность видеть красоту реальной действительности путем наблюдения природы. Уметь  наблюдать природу </w:t>
            </w: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отсутствии</w:t>
            </w:r>
            <w:proofErr w:type="gram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действия, сюжета, а также задерживать свое внимание на деталях, находить в них красоту, смысл, любоваться 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ими.  Создавать условия для эмоционального восприятия и переживания учащимися зимнего пейзажа. Развивать потребность в творчестве. Формировать  художественно-графические умения: рисовать кистью, передавать градации синего цвета, уметь располагать элементы пейзажной композиции.</w:t>
            </w: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1.12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Учись видеть разные выражения лица. </w:t>
            </w: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Маска, кто ты?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композиция.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новогодняя маска (материалы по выбору)</w:t>
            </w:r>
          </w:p>
        </w:tc>
        <w:tc>
          <w:tcPr>
            <w:tcW w:w="85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</w:tcPr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Иметь  представление о карнавальной, обрядовой маске, существующей в пределах народной культуры в разных странах.  Развивать потребность  в творчестве. Уметь показать  с помощью линейного рисунка, как разное выражение одного лица зависит от положения линии губ и бровей, выражения глаз.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художественно-графические умения в передаче пропорций и выражения лица. </w:t>
            </w: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9.12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Цвета радуги в новогоднем натюрморте.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</w:t>
            </w: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представлениюРисование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с натуры.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 новогодних шаров (акварель, гуашь, пастель)</w:t>
            </w:r>
          </w:p>
        </w:tc>
        <w:tc>
          <w:tcPr>
            <w:tcW w:w="85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</w:tcPr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Углублять  представление учащихся об изобразительных и выразительных возможностях цвета в природе и искусстве.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Углублять представления  о цветовом круге (12 цветов) и цветовом контрасте, холодных и теплых цветах.  Развивать потребность в творчестве и эмоциональное восприятие ими цвета как способа передачи настроения (праздника), эмоций. </w:t>
            </w:r>
          </w:p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художественно-графические умения в передаче формы и цвета предметов, в расположении и соотношении ближних и дальних предметов при рисовании по представлению и с натуры. </w:t>
            </w: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16.12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136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Русь белокаменная.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храма (гуашь)</w:t>
            </w:r>
          </w:p>
        </w:tc>
        <w:tc>
          <w:tcPr>
            <w:tcW w:w="85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gridSpan w:val="3"/>
          </w:tcPr>
          <w:p w:rsidR="004631BC" w:rsidRPr="004631BC" w:rsidRDefault="004631BC" w:rsidP="004631BC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Иметь представление о древнерусской архитектуре на примере одноглавого и пятиглавого храмов Владимиро-Суздальской земли и Троице-Сергиевой лавры.  Развивать потребность в творчестве. </w:t>
            </w:r>
          </w:p>
          <w:p w:rsidR="004631BC" w:rsidRPr="004631BC" w:rsidRDefault="004631BC" w:rsidP="004631BC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Знать  термины: архитектура, храм (церковь), купол, барабан, глава, основная часть и нижнее основание храма.</w:t>
            </w:r>
            <w:proofErr w:type="gram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 Формировать  художественно-графические умения в передаче образа архитектурного сооружения (симметрия, ритм, пропорции, 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вертикали).</w:t>
            </w:r>
          </w:p>
        </w:tc>
        <w:tc>
          <w:tcPr>
            <w:tcW w:w="1282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23.12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4898" w:type="dxa"/>
            <w:gridSpan w:val="15"/>
          </w:tcPr>
          <w:p w:rsidR="004631BC" w:rsidRPr="004631BC" w:rsidRDefault="004631BC" w:rsidP="004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Цвета радости и печали (10 часов)</w:t>
            </w: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Измени яркий цвет белилами.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 и  по представлению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зимнего пейзажа (гуашь, белая акварель)</w:t>
            </w:r>
          </w:p>
        </w:tc>
        <w:tc>
          <w:tcPr>
            <w:tcW w:w="1134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3"/>
            <w:vMerge w:val="restart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цветовое видение. Углублять представление об изобразительных и выразительных возможностях белого цвета при смешении его с другими в изображении зимнего пейзажа. Развивать  потребность в творчестве и эмоциональное восприятие цвета как средства передачи своего отношения к изображению.  Формировать  художественно-графические умения: составлять нежные оттенки цвета с помощью белил; свободно размещать главные элементы композиции пейзажа (место для неба, снежного покрова, леса, деревьев).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13.01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Зимние забавы.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 и по представлению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фигур людей на зимней картине (аппликация)</w:t>
            </w:r>
          </w:p>
        </w:tc>
        <w:tc>
          <w:tcPr>
            <w:tcW w:w="1134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3"/>
            <w:vMerge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20.01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изразец в архитектуре.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Декоративная композиция по мотивам русских изразцов. Практическая работа: 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узор изразца (акварель, белая гуашь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Способствовать эмоционально-ценностному восприятию второклассниками изразцов в древнерусской архитектуре как явления национальной культуры.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воображение на основе творческих принципов народного искусства (повтор, вариации, импровизации).  Развивать у учащихся  цветовое </w:t>
            </w:r>
            <w:proofErr w:type="spellStart"/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ви́дение</w:t>
            </w:r>
            <w:proofErr w:type="spellEnd"/>
            <w:proofErr w:type="gram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. Углублять их представление о сочетании сближенных цветов на примере возможностей получения оттенков зеленого (муравленый изразец).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Формировать  художественно-графические навыки кистевой росписи в передаче ритма и соотношения элементов декоративной композиции. </w:t>
            </w:r>
          </w:p>
        </w:tc>
        <w:tc>
          <w:tcPr>
            <w:tcW w:w="85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27.01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Изразцовая русская печь. Декоративная композиция по мотивам русских изразцов.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изображение эпизода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сказки с печкой (акварель, белая гуашь)</w:t>
            </w:r>
          </w:p>
        </w:tc>
        <w:tc>
          <w:tcPr>
            <w:tcW w:w="1134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эмоционально-ценностному восприятию  отдельных сторон духовной жизни крестьянина, связанных с многофункциональностью русской печи во внутреннем пространстве избы.  Развивать потребность  в творчестве.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Знать термины: </w:t>
            </w: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опечье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, печурка, под, устье, шесток. 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Формировать  художественно-графические умения в передаче ритма, соотношения элементов декоративной композиции.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3.02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26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Русское поле. Воины-богатыри.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композиция «Русское поле» (материалы по выбору)</w:t>
            </w:r>
          </w:p>
        </w:tc>
        <w:tc>
          <w:tcPr>
            <w:tcW w:w="1134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В художественных образах постараться раскрыть красоту воинской доблести защитников Древней Руси.  Развивать потребность в творчестве.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Знать термины: кольчуга, шлем, меч, копье, щит, палица, лук.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Формировать  художественно-графические умения: способность передать в рисунке формы, пропорции, общее строение предмета</w:t>
            </w:r>
          </w:p>
        </w:tc>
        <w:tc>
          <w:tcPr>
            <w:tcW w:w="85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10.02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Русский календарный праздник Масленица в искусстве. Декоративная композиция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украшение деревянных саночек (акварель, гуашь)</w:t>
            </w:r>
          </w:p>
        </w:tc>
        <w:tc>
          <w:tcPr>
            <w:tcW w:w="1134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Знать о народном  празднике — Масленица. Раскрыть красоту, гармонию, поэтичность обрядового действа, отраженные в произведениях искусства и песенном фольклоре. Углубить представление  о знаках-символах солнца в украшении праздничных саночек для катания с гор — одного из центральных событий масленичных гуляний.  Развивать потребность детей в творчестве.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 Формировать  художественно-графические умения: способы изображения ритма, соотношения элементов узора и сочетания декоративной композиции с формой украшаемого предмета.</w:t>
            </w:r>
          </w:p>
        </w:tc>
        <w:tc>
          <w:tcPr>
            <w:tcW w:w="85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17.02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Натюрморты с предметами старинного быта 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с натуры.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натюрмо</w:t>
            </w:r>
            <w:proofErr w:type="gramStart"/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рт с пр</w:t>
            </w:r>
            <w:proofErr w:type="gramEnd"/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едметами старины (гуашь, акварель)</w:t>
            </w:r>
          </w:p>
        </w:tc>
        <w:tc>
          <w:tcPr>
            <w:tcW w:w="1134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о художественном облике домашней утвари, которая на протяжении многих веков была неотъемлемой частью целого мира для крестьянина. Развивать потребность детей в творчестве.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Знать термины: братина, ендова, </w:t>
            </w: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скобкарь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, горшок, корчага, крынка, чаша. Формировать  художественно-графические умения в изображении соотношения частей предметов симметричной формы, в расположении предметов на плоскости (ближе — дальше). </w:t>
            </w:r>
          </w:p>
        </w:tc>
        <w:tc>
          <w:tcPr>
            <w:tcW w:w="85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24.02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 сама-то величава, выступает, будто пава...».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 Образ русской женщины. Декоративная композиция 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 мотивам декора народного костюма.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женского народного костюма (акварель, гуашь)</w:t>
            </w:r>
          </w:p>
        </w:tc>
        <w:tc>
          <w:tcPr>
            <w:tcW w:w="1134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Знать о  красочном  мире народного костюма на примере северорусского сарафанного комплекса. Развивать потребность детей в творчестве.  Знать  термины: сарафан, рубаха, душегрея, головной девичий убор — венец,  </w:t>
            </w: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коруна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.  Формировать  художественно-графические приемы рисования по мотивам декора народного костюма при решении задач на вариацию и импровизацию.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2.03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26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Чудо палехской сказки</w:t>
            </w:r>
            <w:proofErr w:type="gramStart"/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исование по представлению Практическая работа: иллюстрация к сказке «Сказка о царе </w:t>
            </w: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...»</w:t>
            </w:r>
            <w:r w:rsidRPr="004631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(гуашь, акварель, цветные мелки</w:t>
            </w:r>
          </w:p>
        </w:tc>
        <w:tc>
          <w:tcPr>
            <w:tcW w:w="1134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Создать педагогические условия для эмоционально-эстетического восприятия учащимися того, как мастера лаковой миниатюры творят палехскую сказку под воздействием поэтического мира Пушкина. Обратить внимание  на сказочно-условный характер живописной изобразительности палехской миниатюры; соединение разновременных действий, </w:t>
            </w: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многосюжетность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живописного повествования, декоративность.  Развивать </w:t>
            </w: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потребностьдетейв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творчестве</w:t>
            </w:r>
            <w:proofErr w:type="gram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.  Формировать  художественно-графические умения: с помощью цвета, соотношения главных частей композиции создать образ сказочного героя из «Сказки о царе </w:t>
            </w: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85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9.03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1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Цвет и настроение в искусстве. Рисование с натуры или по памяти, по представлению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весенний пейзаж (гуашь, акварель, пастель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восприятия детьми пейзажного образа начала весны, для сопоставления его со своими собственными наблюдениями в природе. Знать  приметы ранней весны в пейзаже (цвет, оттенки, роль черного цвета, смешанного с другими цветами).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Развивать потребность детей в творчестве.  Формировать  художественно-графические умения в передаче красок ранней весны.</w:t>
            </w:r>
          </w:p>
        </w:tc>
        <w:tc>
          <w:tcPr>
            <w:tcW w:w="856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16.03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14898" w:type="dxa"/>
            <w:gridSpan w:val="15"/>
          </w:tcPr>
          <w:p w:rsidR="004631BC" w:rsidRPr="004631BC" w:rsidRDefault="004631BC" w:rsidP="00463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/>
                <w:sz w:val="24"/>
                <w:szCs w:val="24"/>
              </w:rPr>
              <w:t>Разноцветные были и фантазии (8 часов)</w:t>
            </w: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Космические фантазии.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представлению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космический пейзаж (материалы по выбору)</w:t>
            </w:r>
          </w:p>
        </w:tc>
        <w:tc>
          <w:tcPr>
            <w:tcW w:w="99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Иметь  представление о множественности приемов изображения художественными средствами природных стихий (земля, вода, огонь, воздух).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Расширить словарный запас: планета, полет космический, космос, вселенная, Солнечная система, атмосфера.</w:t>
            </w:r>
            <w:proofErr w:type="gram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 Создать условия, активизирующие творческое воображение детей.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 Формировать  художественно-графические умения: свободный выбор приема для передачи космического пейзажа.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02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Монотипия.</w:t>
            </w: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Весна разноцветная.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 и по представлению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пейзаж в технике монотипия</w:t>
            </w:r>
          </w:p>
        </w:tc>
        <w:tc>
          <w:tcPr>
            <w:tcW w:w="99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Создать условия для восприятия пейзажного образа расцветающей весенней природы в искусстве, для сопоставления его с  наблюдениями в природе. Акцентировать внимание на приметах поздней весны (яркие, чистые цвета неба, зелени травы и деревьев, цветов) в произведениях художников. Развивать потребность детей в творчестве.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художественно-графические умения в технике монотипии. </w:t>
            </w:r>
          </w:p>
        </w:tc>
        <w:tc>
          <w:tcPr>
            <w:tcW w:w="998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6.04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Игрушки-тарарушки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из села </w:t>
            </w: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Полховский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Майдан. Повтор и вариации по мотивам народной росписи Практическая работа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узоры </w:t>
            </w:r>
            <w:proofErr w:type="spellStart"/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Полхо</w:t>
            </w:r>
            <w:proofErr w:type="gramStart"/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spellEnd"/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gramEnd"/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Майдана,  роспись силуэта игрушки (акварель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Развивать у учащихся эмоционально-ценностное восприятие произведений народных мастеров </w:t>
            </w: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 с. </w:t>
            </w: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ПолховскийМайдан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видеть связь декоративного образа с природой.  Развивать творческое воображение  на основе решения художественных задач разного типа: повтор и вариации по мотивам </w:t>
            </w:r>
            <w:proofErr w:type="spell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полхов-майдановской</w:t>
            </w:r>
            <w:proofErr w:type="spellEnd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росписи.  Формировать  художественно-графические умения в передаче ритма, цветового контраста, связи узора с украшаемым предметом.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Гостинец с весенней ярмарки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Повтор и импровизация по мотивам резной пряничной доски. Практическая работа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:  рисунок пряничной доски (графические материалы)</w:t>
            </w:r>
          </w:p>
        </w:tc>
        <w:tc>
          <w:tcPr>
            <w:tcW w:w="99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Знать  искусство  мастеров-резчиков пряничных досок.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Расширять представление о характере творческой деятельности мастера, воспитывать у них бережное отношение к народному искусству и его создателям.  Развивать у детей потребность в творчестве.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художественно-графические умения в передаче декоративного образа (сказочных птиц, рыб, животных и т. п.) в технике графического рисунка для пряничной доски. </w:t>
            </w:r>
          </w:p>
        </w:tc>
        <w:tc>
          <w:tcPr>
            <w:tcW w:w="998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20.04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Русское поле. Памятник доблестному воину Рисование 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 представлению Практическая работа: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эскиз рельефной плитки (тушь, гуашь, акварель)</w:t>
            </w:r>
          </w:p>
        </w:tc>
        <w:tc>
          <w:tcPr>
            <w:tcW w:w="99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21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представление  о скульптуре как объемном изображении.  Знать выразительные возможности 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скульптурной формы, роль скульптурного материала в раскрытии замысла художника.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 Знать  термины: скульптура, памятник, рельеф, горельеф.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 детей потребность в творчестве. Формировать  художественно-графические навыки в передаче выразительного силуэта для рельефной плиточки. </w:t>
            </w:r>
          </w:p>
        </w:tc>
        <w:tc>
          <w:tcPr>
            <w:tcW w:w="998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27.04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402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Братья наши меньшие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 по памяти, по представлению Практическая работа: </w:t>
            </w:r>
            <w:r w:rsidRPr="004631BC">
              <w:rPr>
                <w:rFonts w:ascii="Times New Roman" w:hAnsi="Times New Roman" w:cs="Times New Roman"/>
                <w:i/>
                <w:sz w:val="24"/>
                <w:szCs w:val="24"/>
              </w:rPr>
              <w:t>изображение домашних животных (графические материалы)</w:t>
            </w:r>
          </w:p>
        </w:tc>
        <w:tc>
          <w:tcPr>
            <w:tcW w:w="99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2"/>
          </w:tcPr>
          <w:p w:rsidR="004631BC" w:rsidRPr="004631BC" w:rsidRDefault="004631BC" w:rsidP="004631BC">
            <w:pPr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Знать  способы  изображения животных. Воспитывать любовь к братьям нашим меньшим. Развивать у детей потребность в творчестве. Формировать  художественно-графические навыки в передаче выразительного силуэта животного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4.05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Цветы в природе и искусстве. Рисование элементов орнамента (Франция, Египет, Россия) </w:t>
            </w:r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на полосе. Практическая работа: элементы растительного орнамента (гуашь, акварель, фломастеры)</w:t>
            </w:r>
          </w:p>
        </w:tc>
        <w:tc>
          <w:tcPr>
            <w:tcW w:w="99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Иметь представления об  образцах растительного орнамента народов мира (Турция, Индия, Египет, Иран, Китай, Франция). </w:t>
            </w: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Обращать внимание  на богатство и разнообразие выразительных средств (пятно, силуэт, линия, ритм, цвет), позволяющих мастерам создавать множество вариантов композиции даже одного мотива (мотивы: «перец», «лотос», «древо жизни»). </w:t>
            </w:r>
            <w:proofErr w:type="gramEnd"/>
          </w:p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Закрепить ухудожественно-графические навыки в исполнении декоративной композиции.</w:t>
            </w:r>
          </w:p>
        </w:tc>
        <w:tc>
          <w:tcPr>
            <w:tcW w:w="998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</w:t>
            </w:r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1BC" w:rsidRPr="004631BC" w:rsidTr="00CB7C05">
        <w:trPr>
          <w:trHeight w:val="495"/>
        </w:trPr>
        <w:tc>
          <w:tcPr>
            <w:tcW w:w="567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  <w:gridSpan w:val="4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bCs/>
                <w:sz w:val="24"/>
                <w:szCs w:val="24"/>
              </w:rPr>
              <w:t>Город мастеров.</w:t>
            </w: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 Завершение декоративной композиции в цвете. </w:t>
            </w:r>
            <w:proofErr w:type="gramStart"/>
            <w:r w:rsidRPr="004631B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  <w:r w:rsidR="00CB7C05">
              <w:rPr>
                <w:rFonts w:ascii="Times New Roman" w:hAnsi="Times New Roman" w:cs="Times New Roman"/>
                <w:i/>
                <w:sz w:val="24"/>
                <w:szCs w:val="24"/>
              </w:rPr>
              <w:t>портрет народного мастера</w:t>
            </w:r>
            <w:r w:rsidRPr="004631B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993" w:type="dxa"/>
            <w:gridSpan w:val="3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708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Знать выразительные средства видов декоративно-прикладного искусства. Уметь оценивать и анализировать результат своего труда. Подвести итоги творчества учащихся</w:t>
            </w:r>
          </w:p>
        </w:tc>
        <w:tc>
          <w:tcPr>
            <w:tcW w:w="998" w:type="dxa"/>
            <w:gridSpan w:val="2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1B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5" w:type="dxa"/>
          </w:tcPr>
          <w:p w:rsidR="004631BC" w:rsidRPr="004631BC" w:rsidRDefault="00170A90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18.05</w:t>
            </w:r>
            <w:bookmarkStart w:id="0" w:name="_GoBack"/>
            <w:bookmarkEnd w:id="0"/>
          </w:p>
        </w:tc>
        <w:tc>
          <w:tcPr>
            <w:tcW w:w="854" w:type="dxa"/>
          </w:tcPr>
          <w:p w:rsidR="004631BC" w:rsidRPr="004631BC" w:rsidRDefault="004631BC" w:rsidP="00463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631BC" w:rsidRPr="004631BC" w:rsidRDefault="004631BC" w:rsidP="004631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4631BC" w:rsidRPr="004631BC" w:rsidSect="00571755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811A82" w:rsidRDefault="00811A82" w:rsidP="00CB7C05">
      <w:pPr>
        <w:spacing w:after="0" w:line="240" w:lineRule="auto"/>
      </w:pPr>
    </w:p>
    <w:sectPr w:rsidR="00811A82" w:rsidSect="004631BC">
      <w:pgSz w:w="16838" w:h="11906" w:orient="landscape"/>
      <w:pgMar w:top="992" w:right="284" w:bottom="425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36EB2"/>
    <w:multiLevelType w:val="hybridMultilevel"/>
    <w:tmpl w:val="D19CC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9D0E1C"/>
    <w:multiLevelType w:val="hybridMultilevel"/>
    <w:tmpl w:val="0068F7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0327BB"/>
    <w:multiLevelType w:val="hybridMultilevel"/>
    <w:tmpl w:val="1C52B9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3416799"/>
    <w:multiLevelType w:val="hybridMultilevel"/>
    <w:tmpl w:val="70584F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B6B47"/>
    <w:multiLevelType w:val="hybridMultilevel"/>
    <w:tmpl w:val="A1B291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6AFA558C"/>
    <w:multiLevelType w:val="hybridMultilevel"/>
    <w:tmpl w:val="32625A68"/>
    <w:lvl w:ilvl="0" w:tplc="7E6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DC00CB"/>
    <w:multiLevelType w:val="hybridMultilevel"/>
    <w:tmpl w:val="E250A7B8"/>
    <w:lvl w:ilvl="0" w:tplc="C2D6FF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D791398"/>
    <w:multiLevelType w:val="hybridMultilevel"/>
    <w:tmpl w:val="C7D6D5B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7C8F43F7"/>
    <w:multiLevelType w:val="hybridMultilevel"/>
    <w:tmpl w:val="221E64D6"/>
    <w:lvl w:ilvl="0" w:tplc="0419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1A82"/>
    <w:rsid w:val="00023B85"/>
    <w:rsid w:val="00170A90"/>
    <w:rsid w:val="00234500"/>
    <w:rsid w:val="002F066F"/>
    <w:rsid w:val="003324DA"/>
    <w:rsid w:val="00367FD0"/>
    <w:rsid w:val="003E3C04"/>
    <w:rsid w:val="00456D75"/>
    <w:rsid w:val="004631BC"/>
    <w:rsid w:val="004638AB"/>
    <w:rsid w:val="005116E0"/>
    <w:rsid w:val="00550ACE"/>
    <w:rsid w:val="00811A82"/>
    <w:rsid w:val="00931F9C"/>
    <w:rsid w:val="00975576"/>
    <w:rsid w:val="00A87D06"/>
    <w:rsid w:val="00C53159"/>
    <w:rsid w:val="00CB7C05"/>
    <w:rsid w:val="00E17D90"/>
    <w:rsid w:val="00E574EB"/>
    <w:rsid w:val="00E625ED"/>
    <w:rsid w:val="00EC7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A82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paragraph" w:styleId="2">
    <w:name w:val="Body Text Indent 2"/>
    <w:basedOn w:val="a"/>
    <w:link w:val="20"/>
    <w:rsid w:val="00811A82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811A82"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Strong"/>
    <w:basedOn w:val="a0"/>
    <w:uiPriority w:val="22"/>
    <w:qFormat/>
    <w:rsid w:val="00811A82"/>
    <w:rPr>
      <w:b/>
      <w:bCs/>
    </w:rPr>
  </w:style>
  <w:style w:type="paragraph" w:customStyle="1" w:styleId="Style18">
    <w:name w:val="Style18"/>
    <w:basedOn w:val="a"/>
    <w:uiPriority w:val="99"/>
    <w:rsid w:val="00811A82"/>
    <w:pPr>
      <w:widowControl w:val="0"/>
      <w:autoSpaceDE w:val="0"/>
      <w:autoSpaceDN w:val="0"/>
      <w:adjustRightInd w:val="0"/>
      <w:spacing w:after="0" w:line="212" w:lineRule="exact"/>
      <w:ind w:firstLine="288"/>
      <w:jc w:val="both"/>
    </w:pPr>
    <w:rPr>
      <w:rFonts w:ascii="Century Gothic" w:hAnsi="Century Gothic"/>
      <w:sz w:val="24"/>
      <w:szCs w:val="24"/>
    </w:rPr>
  </w:style>
  <w:style w:type="character" w:customStyle="1" w:styleId="FontStyle52">
    <w:name w:val="Font Style52"/>
    <w:basedOn w:val="a0"/>
    <w:uiPriority w:val="99"/>
    <w:rsid w:val="00811A82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3">
    <w:name w:val="Font Style53"/>
    <w:basedOn w:val="a0"/>
    <w:uiPriority w:val="99"/>
    <w:rsid w:val="00811A82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54">
    <w:name w:val="Font Style54"/>
    <w:basedOn w:val="a0"/>
    <w:uiPriority w:val="99"/>
    <w:rsid w:val="00811A82"/>
    <w:rPr>
      <w:rFonts w:ascii="Arial" w:hAnsi="Arial" w:cs="Arial"/>
      <w:b/>
      <w:bCs/>
      <w:color w:val="000000"/>
      <w:sz w:val="20"/>
      <w:szCs w:val="20"/>
    </w:rPr>
  </w:style>
  <w:style w:type="paragraph" w:styleId="a5">
    <w:name w:val="No Spacing"/>
    <w:uiPriority w:val="1"/>
    <w:qFormat/>
    <w:rsid w:val="00811A82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rsid w:val="00811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unhideWhenUsed/>
    <w:rsid w:val="00811A8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11A82"/>
  </w:style>
  <w:style w:type="table" w:customStyle="1" w:styleId="1">
    <w:name w:val="Сетка таблицы1"/>
    <w:basedOn w:val="a1"/>
    <w:next w:val="a6"/>
    <w:rsid w:val="004631BC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63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08BEF-E2CF-478B-A7B1-7826E7DFF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6976</Words>
  <Characters>39766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46649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1143</cp:lastModifiedBy>
  <cp:revision>23</cp:revision>
  <cp:lastPrinted>2015-09-24T14:26:00Z</cp:lastPrinted>
  <dcterms:created xsi:type="dcterms:W3CDTF">2013-08-29T19:42:00Z</dcterms:created>
  <dcterms:modified xsi:type="dcterms:W3CDTF">2015-10-27T15:27:00Z</dcterms:modified>
</cp:coreProperties>
</file>